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様式第１号（第５条関係）</w:t>
      </w:r>
    </w:p>
    <w:p>
      <w:pPr>
        <w:pStyle w:val="0"/>
        <w:spacing w:line="300" w:lineRule="exact"/>
        <w:jc w:val="righ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年　　月　　日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岸和田市長　様</w:t>
      </w: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bookmarkStart w:id="0" w:name="_GoBack"/>
      <w:bookmarkEnd w:id="0"/>
      <w:r>
        <w:rPr>
          <w:rFonts w:hint="eastAsia" w:ascii="メイリオ" w:hAnsi="メイリオ" w:eastAsia="メイリオ"/>
        </w:rPr>
        <w:t>住所又は所在地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マイナンバーカード申請サポート実施申込書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下記のとおり、マイナンバーカード申請サポートの実施を申し込みます。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</w:rPr>
      </w:pPr>
      <w:r>
        <w:rPr>
          <w:rFonts w:hint="eastAsia" w:ascii="メイリオ" w:hAnsi="メイリオ" w:eastAsia="メイリオ"/>
          <w:b w:val="1"/>
        </w:rPr>
        <w:t>１．申請サポート実施の対象者</w:t>
      </w:r>
    </w:p>
    <w:tbl>
      <w:tblPr>
        <w:tblStyle w:val="28"/>
        <w:tblW w:w="24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10"/>
      </w:tblGrid>
      <w:tr>
        <w:trPr>
          <w:trHeight w:val="680" w:hRule="atLeast"/>
        </w:trPr>
        <w:tc>
          <w:tcPr>
            <w:tcW w:w="2410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・対象者一覧は別紙のとおり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・申請に支援が必要であることを疎明する資料の写しを添付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</w:rPr>
      </w:pPr>
      <w:r>
        <w:rPr>
          <w:rFonts w:hint="eastAsia" w:ascii="メイリオ" w:hAnsi="メイリオ" w:eastAsia="メイリオ"/>
          <w:b w:val="1"/>
        </w:rPr>
        <w:t>２．担当者連絡先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担当部署等名称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担当者氏名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メールアドレス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メイリオ" w:hAnsi="メイリオ" w:eastAsia="メイリオ"/>
          <w:b w:val="1"/>
        </w:rPr>
      </w:pP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</w:rPr>
        <w:t>※岸和田市からの「マイナンバーカード申請サポート実施依頼書（様式第２号）」を受領後、施設等において申請サポートを実施してください。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