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0" w:firstLineChars="100"/>
        <w:jc w:val="left"/>
        <w:rPr>
          <w:rFonts w:hint="default" w:ascii="BIZ UDPゴシック" w:hAnsi="BIZ UDPゴシック" w:eastAsia="BIZ UDPゴシック"/>
          <w:sz w:val="18"/>
          <w:u w:val="single" w:color="auto"/>
        </w:rPr>
      </w:pPr>
      <w:r>
        <w:rPr>
          <w:rFonts w:hint="eastAsia" w:ascii="BIZ UDPゴシック" w:hAnsi="BIZ UDPゴシック" w:eastAsia="BIZ UDPゴシック"/>
          <w:sz w:val="18"/>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BIZ UDPゴシック" w:hAnsi="BIZ UDPゴシック" w:eastAsia="BIZ UDPゴシック"/>
          <w:sz w:val="18"/>
          <w:u w:val="single" w:color="auto"/>
        </w:rPr>
        <w:t>障害者の日常生活及び社会生活を総合的に支援するための法律に基づく指定障害福祉サービスの就労選択支援</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7"/>
        <w:gridCol w:w="3001"/>
      </w:tblGrid>
      <w:tr>
        <w:trPr/>
        <w:tc>
          <w:tcPr>
            <w:tcW w:w="676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運営規程の記載例</w:t>
            </w:r>
          </w:p>
        </w:tc>
        <w:tc>
          <w:tcPr>
            <w:tcW w:w="3060"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作成に当たっての留意事項</w:t>
            </w:r>
          </w:p>
        </w:tc>
      </w:tr>
      <w:tr>
        <w:trPr>
          <w:trHeight w:val="170" w:hRule="atLeast"/>
        </w:trPr>
        <w:tc>
          <w:tcPr>
            <w:tcW w:w="6768" w:type="dxa"/>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障害者の日常生活及び社会生活を総合的に支援するための法律に基づく</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○○○（就労選択支援）運営規程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（事業の目的）</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第１条　＊＊＊（以下「事業者」という。）が設置する○○○（以下「事業所」という。）において実施する指定障害福祉サービス事業の就労選択支援（以下「指定就労選択支援」という。）の適正な運営を確保するために必要な人員及び運営管理に関する事項を定め、指定就労選択支援の円滑な運営管理を図るとともに、利用者の意思及び人格を尊重して、常に当該利用者の立場に立った適切な指定就労選択支援の提供を確保することを目的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sz w:val="18"/>
              </w:rPr>
              <w:t>（</w:t>
            </w:r>
            <w:r>
              <w:rPr>
                <w:rFonts w:hint="eastAsia" w:ascii="BIZ UDPゴシック" w:hAnsi="BIZ UDPゴシック" w:eastAsia="BIZ UDPゴシック"/>
                <w:color w:val="000000" w:themeColor="text1"/>
                <w:sz w:val="18"/>
              </w:rPr>
              <w:t>運営の方針）</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第２条　事業所は、利用者が自立した日常生活又は社会生活を営むことができるよう、当該利用者に対して、短期間の生産活動その他の活動の機会を通じて、就労に関する適性、知識及び能力の評価並びに「障害者の日常生活及び社会生活を総合的に支援するための法律施行規則」（平成１８年厚生労働省令第１９号。以下「規則」という。）第</w:t>
            </w:r>
            <w:r>
              <w:rPr>
                <w:rFonts w:hint="eastAsia" w:ascii="BIZ UDPゴシック" w:hAnsi="BIZ UDPゴシック" w:eastAsia="BIZ UDPゴシック"/>
                <w:color w:val="000000" w:themeColor="text1"/>
                <w:sz w:val="18"/>
              </w:rPr>
              <w:t>6</w:t>
            </w:r>
            <w:r>
              <w:rPr>
                <w:rFonts w:hint="eastAsia" w:ascii="BIZ UDPゴシック" w:hAnsi="BIZ UDPゴシック" w:eastAsia="BIZ UDPゴシック"/>
                <w:color w:val="000000" w:themeColor="text1"/>
                <w:sz w:val="18"/>
              </w:rPr>
              <w:t>条の７の</w:t>
            </w:r>
            <w:r>
              <w:rPr>
                <w:rFonts w:hint="eastAsia" w:ascii="BIZ UDPゴシック" w:hAnsi="BIZ UDPゴシック" w:eastAsia="BIZ UDPゴシック"/>
                <w:color w:val="000000" w:themeColor="text1"/>
                <w:sz w:val="18"/>
              </w:rPr>
              <w:t>3</w:t>
            </w:r>
            <w:r>
              <w:rPr>
                <w:rFonts w:hint="eastAsia" w:ascii="BIZ UDPゴシック" w:hAnsi="BIZ UDPゴシック" w:eastAsia="BIZ UDPゴシック"/>
                <w:color w:val="000000" w:themeColor="text1"/>
                <w:sz w:val="18"/>
              </w:rPr>
              <w:t>に規定する事項の整理（以下「アセスメント」という。）を行うものとする。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４　事業所は、アセスメントの結果を作成した際には、当該結果に係る情報を利用者及び指定特定相談支援事業者等に提供しなければならない。</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５　前四項のほか、「障害者の日常生活及び社会生活を総合的に支援するための法律」（平成</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年法律第</w:t>
            </w:r>
            <w:r>
              <w:rPr>
                <w:rFonts w:hint="eastAsia" w:ascii="BIZ UDPゴシック" w:hAnsi="BIZ UDPゴシック" w:eastAsia="BIZ UDPゴシック"/>
                <w:color w:val="000000" w:themeColor="text1"/>
                <w:sz w:val="18"/>
              </w:rPr>
              <w:t>123</w:t>
            </w:r>
            <w:r>
              <w:rPr>
                <w:rFonts w:hint="eastAsia" w:ascii="BIZ UDPゴシック" w:hAnsi="BIZ UDPゴシック" w:eastAsia="BIZ UDPゴシック"/>
                <w:color w:val="000000" w:themeColor="text1"/>
                <w:sz w:val="18"/>
              </w:rPr>
              <w:t>号。以下「法」という。）及び「大阪府指定障害福祉サービス事業者の指定並びに指定障害福祉サービスの事業の人員、設備及び運営に関する基準を定める条例」（平成</w:t>
            </w:r>
            <w:r>
              <w:rPr>
                <w:rFonts w:hint="eastAsia" w:ascii="BIZ UDPゴシック" w:hAnsi="BIZ UDPゴシック" w:eastAsia="BIZ UDPゴシック"/>
                <w:color w:val="000000" w:themeColor="text1"/>
                <w:sz w:val="18"/>
              </w:rPr>
              <w:t>24</w:t>
            </w:r>
            <w:r>
              <w:rPr>
                <w:rFonts w:hint="eastAsia" w:ascii="BIZ UDPゴシック" w:hAnsi="BIZ UDPゴシック" w:eastAsia="BIZ UDPゴシック"/>
                <w:color w:val="000000" w:themeColor="text1"/>
                <w:sz w:val="18"/>
              </w:rPr>
              <w:t>年大阪府条例第</w:t>
            </w:r>
            <w:r>
              <w:rPr>
                <w:rFonts w:hint="eastAsia" w:ascii="BIZ UDPゴシック" w:hAnsi="BIZ UDPゴシック" w:eastAsia="BIZ UDPゴシック"/>
                <w:color w:val="000000" w:themeColor="text1"/>
                <w:sz w:val="18"/>
              </w:rPr>
              <w:t>107</w:t>
            </w:r>
            <w:r>
              <w:rPr>
                <w:rFonts w:hint="eastAsia" w:ascii="BIZ UDPゴシック" w:hAnsi="BIZ UDPゴシック" w:eastAsia="BIZ UDPゴシック"/>
                <w:color w:val="000000" w:themeColor="text1"/>
                <w:sz w:val="18"/>
              </w:rPr>
              <w:t>号</w:t>
            </w:r>
            <w:r>
              <w:rPr>
                <w:rFonts w:hint="default"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に定める内容のほか関係法令等を遵守し、指定就労選択支援を実施するものとする。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（事業所の名称等）</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第３条　指定就労選択支援を行う事業所の名称及び所在地は、次のとおりとする。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（職員の職種、員数及び職務の内容）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第４条　事業所における職員の職種、員数及び職務の内容は、次のとおりとする。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（１）管理者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名（常勤）</w:t>
            </w:r>
          </w:p>
          <w:p>
            <w:pPr>
              <w:pStyle w:val="0"/>
              <w:ind w:left="420" w:leftChars="2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管理者は、職員の管理、指定就労選択支援の利用の申し込みに係る調整、業務の実施状況の把握その他の管理を一元的に行うとともに、法令等において規定されている指定就労選択支援の実施に関し、事業所の職員に対し遵守させるため必要な指揮命令を行う。</w:t>
            </w:r>
          </w:p>
          <w:p>
            <w:pPr>
              <w:pStyle w:val="0"/>
              <w:ind w:left="36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（２）就労選択支援員　〇名以上</w:t>
            </w:r>
          </w:p>
          <w:p>
            <w:pPr>
              <w:pStyle w:val="0"/>
              <w:ind w:firstLine="540" w:firstLineChars="3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就労選択支援員は、次の業務を行う。</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xml:space="preserve"> </w:t>
            </w:r>
            <w:r>
              <w:rPr>
                <w:rFonts w:hint="eastAsia" w:ascii="BIZ UDPゴシック" w:hAnsi="BIZ UDPゴシック" w:eastAsia="BIZ UDPゴシック"/>
                <w:color w:val="000000" w:themeColor="text1"/>
                <w:sz w:val="18"/>
              </w:rPr>
              <w:t>アセスメントを実施すること。</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xml:space="preserve"> </w:t>
            </w:r>
            <w:r>
              <w:rPr>
                <w:rFonts w:hint="eastAsia" w:ascii="BIZ UDPゴシック" w:hAnsi="BIZ UDPゴシック" w:eastAsia="BIZ UDPゴシック"/>
                <w:color w:val="000000" w:themeColor="text1"/>
                <w:sz w:val="18"/>
              </w:rPr>
              <w:t>アセスメント結果の作成に当たり、利用者及び関係機関の担当者等を招集して多機関によるケース会議を開催し、利用者の就労に関する意向確認を行うとともに担当者等から意見聴取を実施すること。</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 xml:space="preserve"> </w:t>
            </w:r>
            <w:r>
              <w:rPr>
                <w:rFonts w:hint="eastAsia" w:ascii="BIZ UDPゴシック" w:hAnsi="BIZ UDPゴシック" w:eastAsia="BIZ UDPゴシック"/>
                <w:color w:val="000000" w:themeColor="text1"/>
                <w:sz w:val="18"/>
              </w:rPr>
              <w:t>アセスメント結果を踏まえ、必要に応じて関係機関等との連絡調整を実施すること。</w:t>
            </w:r>
          </w:p>
          <w:p>
            <w:pPr>
              <w:pStyle w:val="22"/>
              <w:numPr>
                <w:ilvl w:val="0"/>
                <w:numId w:val="1"/>
              </w:numPr>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協議会への参加等による地域の就労支援に係る社会資源や雇用事例等に関する情報収集、利用者への進路選択に資する情報提供を実施すること。</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（３）運転手　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運転手は、・・・を行う。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（４）栄養士　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栄養士は、・・・を行う。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（５）調理員　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調理員は、・・・を行う。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（６）事務職員　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事務職員は、必要な事務を行う。</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（営業日及び営業時間等）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第５条　事業所の営業日及び営業時間並びにサービス提供日及びサービス提供時間は、次のとおりとする。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（１）営業日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（２）営業時間　午前○時から午後○時までとする。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（３）サービス提供日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（４）サービス提供時間　午前○時から午後○時までとする。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（利用定員）</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第６条　事業所の利用定員は○○名とする。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（指定就労選択支援を提供する主たる対象者）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第７条　事業所において指定就労選択支援を提供する主たる対象者は、次のとおりとする。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（１）身体障害者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（２）知的障害者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（３）精神障害者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（４）難病等対象者</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（指定就労選択支援の内容）</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第８条　事業所で行う指定就労選択支援の内容は、次のとおりとする。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（１）アセスメントの実施</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（２）多機関によるケース会議の開催</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（３）アセスメント結果の作成</w:t>
            </w:r>
          </w:p>
          <w:p>
            <w:pPr>
              <w:pStyle w:val="0"/>
              <w:ind w:left="180" w:hanging="180" w:hangingChars="100"/>
              <w:rPr>
                <w:rFonts w:hint="default" w:ascii="BIZ UDPゴシック" w:hAnsi="BIZ UDPゴシック" w:eastAsia="BIZ UDPゴシック"/>
                <w:sz w:val="18"/>
                <w:highlight w:val="yellow"/>
              </w:rPr>
            </w:pPr>
            <w:r>
              <w:rPr>
                <w:rFonts w:hint="eastAsia" w:ascii="BIZ UDPゴシック" w:hAnsi="BIZ UDPゴシック" w:eastAsia="BIZ UDPゴシック"/>
                <w:sz w:val="18"/>
              </w:rPr>
              <w:t>（４）事業者等と連絡調整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（５）食事の提供</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（６）身体等の介護</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（７）生活相談</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（８）健康管理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（９）訪問支援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（１０）送迎サービス</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（１１）前各号に掲げる便宜に附帯する便宜</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（利用者から受領する費用の額等）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第９条　指定就労選択支援を提供した際には、利用者から当該指定就労選択支援に係る利用者負担額の支払を受けるものとする。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法定代理受領を行わない指定就労選択支援を提供した際は、利用者から法第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訓練等給付費の額の支払を受けるものとする。この場合、その提供した指定就労選択支援の内容、費用の額その他必要と認められる事項を記載したサービス提供証明書を利用者に対して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前二項のほか、次に定める費用については、利用者から徴収するものとする。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（１）食事の提供に係る費用</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（ア）朝食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（イ）昼食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（ウ）夕食　１食につき○○円（うち食材料費○○円）</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ただし、障害者の日常生活及び社会生活を総合的に支援するための法律施行令（平成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号。以下、「令」という。）第</w:t>
            </w:r>
            <w:r>
              <w:rPr>
                <w:rFonts w:hint="eastAsia" w:ascii="BIZ UDPゴシック" w:hAnsi="BIZ UDPゴシック" w:eastAsia="BIZ UDPゴシック"/>
                <w:sz w:val="18"/>
              </w:rPr>
              <w:t>17</w:t>
            </w:r>
            <w:r>
              <w:rPr>
                <w:rFonts w:hint="eastAsia" w:ascii="BIZ UDPゴシック" w:hAnsi="BIZ UDPゴシック" w:eastAsia="BIZ UDPゴシック"/>
                <w:sz w:val="18"/>
              </w:rPr>
              <w:t>条第</w:t>
            </w:r>
            <w:r>
              <w:rPr>
                <w:rFonts w:hint="eastAsia" w:ascii="BIZ UDPゴシック" w:hAnsi="BIZ UDPゴシック" w:eastAsia="BIZ UDPゴシック"/>
                <w:sz w:val="18"/>
              </w:rPr>
              <w:t>2</w:t>
            </w:r>
            <w:r>
              <w:rPr>
                <w:rFonts w:hint="eastAsia" w:ascii="BIZ UDPゴシック" w:hAnsi="BIZ UDPゴシック" w:eastAsia="BIZ UDPゴシック"/>
                <w:sz w:val="18"/>
              </w:rPr>
              <w:t>号から第</w:t>
            </w:r>
            <w:r>
              <w:rPr>
                <w:rFonts w:hint="eastAsia" w:ascii="BIZ UDPゴシック" w:hAnsi="BIZ UDPゴシック" w:eastAsia="BIZ UDPゴシック"/>
                <w:sz w:val="18"/>
              </w:rPr>
              <w:t>4</w:t>
            </w:r>
            <w:r>
              <w:rPr>
                <w:rFonts w:hint="eastAsia" w:ascii="BIZ UDPゴシック" w:hAnsi="BIZ UDPゴシック" w:eastAsia="BIZ UDPゴシック"/>
                <w:sz w:val="18"/>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（２）日用品費の実費</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（ア）事業所から○○キロメートル未満　１回（片道）につき○○円</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（イ）事業所から○○キロメートル以上　１回（片道）につき○○円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（４）送迎サービスの提供に係る費用</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（ア）第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条に規定する通常の事業の実施地域</w:t>
            </w:r>
          </w:p>
          <w:p>
            <w:pPr>
              <w:pStyle w:val="0"/>
              <w:ind w:left="630" w:leftChars="300"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１回（片道）につき○○円</w:t>
            </w:r>
          </w:p>
          <w:p>
            <w:pPr>
              <w:pStyle w:val="0"/>
              <w:ind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（イ）上記（ア）以外の地域</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事業所から○○キロメートル未満　１回（片道）につき○○円</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事業所から○○キロメートル以上　１回（片道）につき○○円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（５）その他日常生活において通常必要となるものに係る費用であって、その利用者に負担させることが適当と認められるものの実費</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４　前項の費用の額に係るサービスの提供に当たっては、あらかじめ、利用者に対し、当該サービスの内容及び費用について説明を行い、利用者の同意を得るものとする。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第１項から第３項までの費用の支払いを受けた場合は、当該費用に係る領収証を、当該費用を支払った利用者に対し交付するものとする。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eastAsia" w:ascii="BIZ UDPゴシック" w:hAnsi="BIZ UDPゴシック" w:eastAsia="BIZ UDPゴシック"/>
                <w:sz w:val="18"/>
              </w:rPr>
            </w:pPr>
            <w:r>
              <w:rPr>
                <w:rFonts w:hint="eastAsia" w:ascii="BIZ UDPゴシック" w:hAnsi="BIZ UDPゴシック" w:eastAsia="BIZ UDPゴシック"/>
                <w:sz w:val="18"/>
              </w:rPr>
              <w:t>（工賃の支払等）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第１０条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（サービス利用に当たっての留意事項）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第１１条　利用者は、サービスの利用に当たっては、次に規定する内容に留意すること。</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（１）○○○こと。</w:t>
            </w:r>
          </w:p>
          <w:p>
            <w:pPr>
              <w:pStyle w:val="0"/>
              <w:ind w:left="54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（２）○○○こと。</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（３）○○○こと。</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（利用者負担額等に係る管理）</w:t>
            </w:r>
            <w:r>
              <w:rPr>
                <w:rFonts w:hint="eastAsia" w:ascii="BIZ UDPゴシック" w:hAnsi="BIZ UDPゴシック" w:eastAsia="BIZ UDPゴシック"/>
                <w:sz w:val="18"/>
              </w:rPr>
              <w:t xml:space="preserve"> </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第１２条　事業者は、利用者の依頼を受けて、当該利用者が同一の月に指定障害福祉サービス及び施設障害福祉サービス（以下「指定障害福祉サービス等」という。）を受けたときは、当該利用者が当該同一の月に受けた指定障害福祉サービス等に要した費用（特定費用を除く。）の額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項の規定により算定された介護給付費又は訓練等給付費の額を控除した額を算定するものとする。この場合において、利用者負担額合計額が、令第</w:t>
            </w:r>
            <w:r>
              <w:rPr>
                <w:rFonts w:hint="eastAsia" w:ascii="BIZ UDPゴシック" w:hAnsi="BIZ UDPゴシック" w:eastAsia="BIZ UDPゴシック"/>
                <w:sz w:val="18"/>
              </w:rPr>
              <w:t>17</w:t>
            </w:r>
            <w:r>
              <w:rPr>
                <w:rFonts w:hint="eastAsia" w:ascii="BIZ UDPゴシック" w:hAnsi="BIZ UDPゴシック" w:eastAsia="BIZ UDPゴシック"/>
                <w:sz w:val="18"/>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第１３条　通常の事業の実施地域は、○○市○○区、○○市○○区、××市及び△△市の全域とする。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（緊急時及び事故発生時等における対応方法）</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第１４条　現に指定就労選択支援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協力医療機関等への連絡等が困難な場合には、他の医療機関への連絡を行う等の必要な措置を講ずるものとする。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指定就労選択支援の提供により事故が発生したときは、直ちに利用者に係る障害福祉サービス事業者等に連絡するとともに、必要な措置を講じるものとする。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指定就労選択支援の提供により賠償すべき事故が発生したときは、速やかに損害を賠償するものとする。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（非常災害対策）</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第１５条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（苦情解決）</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第１６条　提供した指定就労選択支援に関する利用者及びその家族（以下「利用者等」という。）からの苦情に迅速かつ適切に対応するために、苦情を受け付けるための窓口を設置するものとする。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提供した指定就労選択支援に関し、法第</w:t>
            </w:r>
            <w:r>
              <w:rPr>
                <w:rFonts w:hint="eastAsia" w:ascii="BIZ UDPゴシック" w:hAnsi="BIZ UDPゴシック" w:eastAsia="BIZ UDPゴシック"/>
                <w:sz w:val="18"/>
              </w:rPr>
              <w:t>10</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項の規定により市町村が、また、法第</w:t>
            </w:r>
            <w:r>
              <w:rPr>
                <w:rFonts w:hint="eastAsia" w:ascii="BIZ UDPゴシック" w:hAnsi="BIZ UDPゴシック" w:eastAsia="BIZ UDPゴシック"/>
                <w:sz w:val="18"/>
              </w:rPr>
              <w:t>48</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社会福祉法</w:t>
            </w:r>
            <w:r>
              <w:rPr>
                <w:rFonts w:hint="default" w:ascii="BIZ UDPゴシック" w:hAnsi="BIZ UDPゴシック" w:eastAsia="BIZ UDPゴシック"/>
                <w:sz w:val="18"/>
              </w:rPr>
              <w:t>（</w:t>
            </w:r>
            <w:r>
              <w:rPr>
                <w:rFonts w:hint="eastAsia" w:ascii="BIZ UDPゴシック" w:hAnsi="BIZ UDPゴシック" w:eastAsia="BIZ UDPゴシック"/>
                <w:sz w:val="18"/>
              </w:rPr>
              <w:t>昭和</w:t>
            </w:r>
            <w:r>
              <w:rPr>
                <w:rFonts w:hint="eastAsia" w:ascii="BIZ UDPゴシック" w:hAnsi="BIZ UDPゴシック" w:eastAsia="BIZ UDPゴシック"/>
                <w:sz w:val="18"/>
              </w:rPr>
              <w:t>26</w:t>
            </w:r>
            <w:r>
              <w:rPr>
                <w:rFonts w:hint="eastAsia" w:ascii="BIZ UDPゴシック" w:hAnsi="BIZ UDPゴシック" w:eastAsia="BIZ UDPゴシック"/>
                <w:sz w:val="18"/>
              </w:rPr>
              <w:t>年</w:t>
            </w:r>
            <w:r>
              <w:rPr>
                <w:rFonts w:hint="default" w:ascii="BIZ UDPゴシック" w:hAnsi="BIZ UDPゴシック" w:eastAsia="BIZ UDPゴシック"/>
                <w:sz w:val="18"/>
              </w:rPr>
              <w:t>法律</w:t>
            </w:r>
            <w:r>
              <w:rPr>
                <w:rFonts w:hint="eastAsia" w:ascii="BIZ UDPゴシック" w:hAnsi="BIZ UDPゴシック" w:eastAsia="BIZ UDPゴシック"/>
                <w:sz w:val="18"/>
              </w:rPr>
              <w:t>第</w:t>
            </w:r>
            <w:r>
              <w:rPr>
                <w:rFonts w:hint="eastAsia" w:ascii="BIZ UDPゴシック" w:hAnsi="BIZ UDPゴシック" w:eastAsia="BIZ UDPゴシック"/>
                <w:sz w:val="18"/>
              </w:rPr>
              <w:t>45</w:t>
            </w:r>
            <w:r>
              <w:rPr>
                <w:rFonts w:hint="eastAsia" w:ascii="BIZ UDPゴシック" w:hAnsi="BIZ UDPゴシック" w:eastAsia="BIZ UDPゴシック"/>
                <w:sz w:val="18"/>
              </w:rPr>
              <w:t>号</w:t>
            </w:r>
            <w:r>
              <w:rPr>
                <w:rFonts w:hint="default" w:ascii="BIZ UDPゴシック" w:hAnsi="BIZ UDPゴシック" w:eastAsia="BIZ UDPゴシック"/>
                <w:sz w:val="18"/>
              </w:rPr>
              <w:t>）</w:t>
            </w:r>
            <w:r>
              <w:rPr>
                <w:rFonts w:hint="eastAsia" w:ascii="BIZ UDPゴシック" w:hAnsi="BIZ UDPゴシック" w:eastAsia="BIZ UDPゴシック"/>
                <w:sz w:val="18"/>
              </w:rPr>
              <w:t>第</w:t>
            </w:r>
            <w:r>
              <w:rPr>
                <w:rFonts w:hint="eastAsia" w:ascii="BIZ UDPゴシック" w:hAnsi="BIZ UDPゴシック" w:eastAsia="BIZ UDPゴシック"/>
                <w:sz w:val="18"/>
              </w:rPr>
              <w:t>83</w:t>
            </w:r>
            <w:r>
              <w:rPr>
                <w:rFonts w:hint="eastAsia" w:ascii="BIZ UDPゴシック" w:hAnsi="BIZ UDPゴシック" w:eastAsia="BIZ UDPゴシック"/>
                <w:sz w:val="18"/>
              </w:rPr>
              <w:t>条に規定する運営適正化委員会が同法第</w:t>
            </w:r>
            <w:r>
              <w:rPr>
                <w:rFonts w:hint="eastAsia" w:ascii="BIZ UDPゴシック" w:hAnsi="BIZ UDPゴシック" w:eastAsia="BIZ UDPゴシック"/>
                <w:sz w:val="18"/>
              </w:rPr>
              <w:t>85</w:t>
            </w:r>
            <w:r>
              <w:rPr>
                <w:rFonts w:hint="eastAsia" w:ascii="BIZ UDPゴシック" w:hAnsi="BIZ UDPゴシック" w:eastAsia="BIZ UDPゴシック"/>
                <w:sz w:val="18"/>
              </w:rPr>
              <w:t>条の規定により行う調査又はあっせんにできる限り協力するものとする。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（個人情報の保護）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第１７条　事業所は、その業務上知り得た利用者等の個人情報については、個人情報の保護に関する法律（</w:t>
            </w:r>
            <w:r>
              <w:rPr>
                <w:rFonts w:hint="default" w:ascii="BIZ UDPゴシック" w:hAnsi="BIZ UDPゴシック" w:eastAsia="BIZ UDPゴシック"/>
                <w:sz w:val="18"/>
              </w:rPr>
              <w:t>平成</w:t>
            </w:r>
            <w:r>
              <w:rPr>
                <w:rFonts w:hint="eastAsia" w:ascii="BIZ UDPゴシック" w:hAnsi="BIZ UDPゴシック" w:eastAsia="BIZ UDPゴシック"/>
                <w:sz w:val="18"/>
              </w:rPr>
              <w:t>15</w:t>
            </w:r>
            <w:r>
              <w:rPr>
                <w:rFonts w:hint="default" w:ascii="BIZ UDPゴシック" w:hAnsi="BIZ UDPゴシック" w:eastAsia="BIZ UDPゴシック"/>
                <w:sz w:val="18"/>
              </w:rPr>
              <w:t>年法律第</w:t>
            </w:r>
            <w:r>
              <w:rPr>
                <w:rFonts w:hint="eastAsia" w:ascii="BIZ UDPゴシック" w:hAnsi="BIZ UDPゴシック" w:eastAsia="BIZ UDPゴシック"/>
                <w:sz w:val="18"/>
              </w:rPr>
              <w:t>57</w:t>
            </w:r>
            <w:r>
              <w:rPr>
                <w:rFonts w:hint="default" w:ascii="BIZ UDPゴシック" w:hAnsi="BIZ UDPゴシック" w:eastAsia="BIZ UDPゴシック"/>
                <w:sz w:val="18"/>
              </w:rPr>
              <w:t>号</w:t>
            </w:r>
            <w:r>
              <w:rPr>
                <w:rFonts w:hint="eastAsia" w:ascii="BIZ UDPゴシック" w:hAnsi="BIZ UDPゴシック" w:eastAsia="BIZ UDPゴシック"/>
                <w:sz w:val="18"/>
              </w:rPr>
              <w:t>）その他関係法令等を遵守し、適正に取り扱うものとする。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職員は、その業務上知り得た利用者等の秘密を保持するものとする。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職員であった者に、業務上知り得た利用者等の秘密を保持するため、職員でなくなった後においてもこれらの秘密を保持するべき旨を、職員との雇用契約の内容とする。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事業所は他の障害福祉サービス事業者等に対して、利用者等に関する情報を提供する際は、あらかじめ文書により利用者等の同意を得るものとする。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（虐待防止に関する事項）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第１８条　事業者は、利用者の人権の擁護・虐待の防止等のため、次の措置を講ずる。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（１）虐待防止に関する責任者の選定及び設置</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（２）成年後見制度の利用支援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（３）苦情解決体制の整備</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（４）従業者に対する虐待の防止を啓発・普及するための研修の実施　　　</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（５）虐待防止委員会の設置及び委員会における検討結果の周知徹底</w:t>
            </w:r>
            <w:bookmarkStart w:id="0" w:name="_GoBack"/>
            <w:bookmarkEnd w:id="0"/>
            <w:r>
              <w:rPr>
                <w:rFonts w:hint="default" w:ascii="BIZ UDPゴシック" w:hAnsi="BIZ UDPゴシック" w:eastAsia="BIZ UDPゴシック"/>
                <w:sz w:val="18"/>
              </w:rPr>
              <w:br w:type="textWrapping" w:clear="none"/>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（その他運営に関する重要事項）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第１９条　事業所は、職員の資質の向上のために研修の機会を次のとおり設けるものとし、また、業務の執行体制についても検証、整備するものとする。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（１）採用時研修　採用後○カ月以内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（２）継続研修　年○回</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２　事業所は、職員、設備、備品及び会計に関する諸記録を整備するものとする。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事業所は、利用者に対する指定就労移行支援の提供に関する諸記録を整備し、当該指定就労選択支援を提供した日から５年間保存するものとする。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事業所は、指定就労選択支援の利用について市町村又は一般相談支援事業若しくは特定相談支援事業を行う者が行う連絡調整に、できる限り協力するものとする。</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５　この規程に定める事項のほか、運営に関する重要事項は事業者と事業所の管理者との協議に基づいて定めるものとする。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この規程は、令和○○年○月１日から施行する。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この規程は、令和○○年○月○日から施行する。</w:t>
            </w:r>
          </w:p>
        </w:tc>
        <w:tc>
          <w:tcPr>
            <w:tcW w:w="3060" w:type="dxa"/>
            <w:vAlign w:val="top"/>
          </w:tcPr>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※「＊＊＊」⇒開設者（法人名）</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⇒事業所の正式名称を記載。</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※「大阪府××市・・・」</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⇒所在地は、住居表示、ビル名等を正確に記載する。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※運転手、栄養士、調理員、事務職員については、配置しない場合は記載しない。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※左記事例は一例であり、運営規程の作成にあたっては、実際に提供する就労選択支援の内容について記載する。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※「食事の提供」⇒行わない場合は記載しない。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※当項については実際に提供する就労選択支援の内容ごとに発生する利用者負担金について記載する。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※「食事の提供・・・」⇒行わない場合は記載しない。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※「朝食・・・」⇒食事の提供を行う場合は、実際に提供する食事の費用について記載する。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条に規定する・・・」⇒通常の実施地域を越えて、訪問支援を行う場合、利用者から訪問支援に要する実費（燃料費等）の支払を受けることができる。訪問支援を行わない場合は記載しない。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※「送迎サービス・・・」⇒行わない場合は記載せず、以下を繰り上げる。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※事業者は、前各項の利用料のほかに、利用者から、送迎サービスに要する実費（燃料費等）の支払を受けることができる。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※送迎加算を算定する場合は、燃料費等の実費が送迎加算の額を超える場合のみ支払を受けることができる。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eastAsia"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00" w:lineRule="exact"/>
              <w:rPr>
                <w:rFonts w:hint="default" w:ascii="BIZ UDPゴシック" w:hAnsi="BIZ UDPゴシック" w:eastAsia="BIZ UDPゴシック"/>
                <w:sz w:val="18"/>
              </w:rPr>
            </w:pPr>
            <w:r>
              <w:rPr>
                <w:rFonts w:hint="eastAsia" w:ascii="BIZ UDPゴシック" w:hAnsi="BIZ UDPゴシック" w:eastAsia="BIZ UDPゴシック"/>
                <w:sz w:val="18"/>
              </w:rPr>
              <w:t>※食事の提供を行わない場合は、「令」⇒「障害者の日常生活及び社会生活を総合的に支援するための法律施行令（平成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号。以下「令」という。）」と置き換える。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※（１）～（５）については必須、事業所において他に行うものがあれば記載する。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※運営規程を変更する場合は、「附則　この規程は、平成○○年○月○日から施行する。」を順次追記する。</w:t>
            </w: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ADEA9B2"/>
    <w:lvl w:ilvl="0" w:tplc="6BBA1CC2">
      <w:start w:val="1"/>
      <w:numFmt w:val="aiueoFullWidth"/>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6537</Words>
  <Characters>580</Characters>
  <Application>JUST Note</Application>
  <Lines>4</Lines>
  <Paragraphs>14</Paragraphs>
  <CharactersWithSpaces>7103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2025-05-23T04:23:00Z</dcterms:created>
  <dcterms:modified xsi:type="dcterms:W3CDTF">2026-04-13T08:08:55Z</dcterms:modified>
  <cp:revision>1</cp:revision>
</cp:coreProperties>
</file>