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様式第省設－４号（省エネ設備導入関係）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変更後事業計画書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自社の現状及び補助事業の概要（変更点）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8220"/>
      </w:tblGrid>
      <w:tr>
        <w:trPr>
          <w:trHeight w:val="113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自社の現状に、本補助金の（変更）申請時から変化はありません。</w:t>
            </w:r>
          </w:p>
        </w:tc>
      </w:tr>
      <w:tr>
        <w:trPr>
          <w:trHeight w:val="2268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実施する事業の目的に、本補助金の（変更）申請時から変更はありません。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268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□　実施する事業の内容に、本補助金の（変更）申請時から変更はありません。</w:t>
            </w: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□　実施する事業により見込まれる効果に、本補助金の（変更）申請時から変更はありません。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実施する補助事業の目的に係る変更点には、補助事業の実施による「今後の事業展開」「解決したい経営課題」等について本補助金の（変更）申請時から変化した点を記載する。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実施する補助事業の内容に係る変更点には、導入する省エネ機器等の「機能」「名称」「内容」等について本補助金の（変更）申請時から変化した点を記載する。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実施期間の始期には、契約予定日／発注予定日／支払予定日等の最も早い日を、実施期間の終期には、納品予定日／支払予定日等の最も遅い日を記載する。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省エネ診断の診断報告書等、省エネ</w:t>
      </w:r>
      <w:r>
        <w:rPr>
          <w:rFonts w:hint="default" w:ascii="ＭＳ 明朝" w:hAnsi="ＭＳ 明朝" w:eastAsia="ＭＳ 明朝"/>
        </w:rPr>
        <w:t>診断結果や改善提案内容が分かる資料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補助対象事業にかかる施工・機器設置予定箇所を示す配置図等、事業</w:t>
      </w:r>
      <w:r>
        <w:rPr>
          <w:rFonts w:hint="default" w:ascii="ＭＳ 明朝" w:hAnsi="ＭＳ 明朝" w:eastAsia="ＭＳ 明朝"/>
        </w:rPr>
        <w:t>実施する事業所内の位置が分かる書類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補助対象事業にかかる施工・機器設置予定箇所を写した現況写真等、</w:t>
      </w:r>
      <w:r>
        <w:rPr>
          <w:rFonts w:hint="default" w:ascii="ＭＳ 明朝" w:hAnsi="ＭＳ 明朝" w:eastAsia="ＭＳ 明朝"/>
        </w:rPr>
        <w:t>事業実施する箇所の現況が分かる書類</w:t>
      </w:r>
    </w:p>
    <w:p>
      <w:pPr>
        <w:pStyle w:val="15"/>
        <w:spacing w:line="320" w:lineRule="exact"/>
        <w:ind w:left="382" w:leftChars="100" w:hanging="191" w:hangingChars="100"/>
        <w:rPr>
          <w:rFonts w:hint="eastAsia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補助対象事業にかかる仕様書等、補助対象事業の内容が分かる書類（省エネ機器等に加えて太陽光発電設備等を導入する場合は、導入機器の年間見込発電量が分かる資料を含む。）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819</Characters>
  <Application>JUST Note</Application>
  <Lines>36</Lines>
  <Paragraphs>24</Paragraphs>
  <CharactersWithSpaces>852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2025-03-10T00:51:00Z</cp:lastPrinted>
  <dcterms:created xsi:type="dcterms:W3CDTF">2025-04-14T02:44:00Z</dcterms:created>
  <dcterms:modified xsi:type="dcterms:W3CDTF">2026-04-28T02:13:43Z</dcterms:modified>
  <cp:revision>3</cp:revision>
</cp:coreProperties>
</file>