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岸和田市イメージアップ事業業務委託にかかる</w:t>
      </w:r>
    </w:p>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公募型プロポーザル実施要領</w:t>
      </w:r>
    </w:p>
    <w:p>
      <w:pPr>
        <w:pStyle w:val="0"/>
        <w:jc w:val="center"/>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１．目的</w:t>
      </w:r>
    </w:p>
    <w:p>
      <w:pPr>
        <w:pStyle w:val="0"/>
        <w:ind w:left="210" w:left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本要領は、岸和田市イメージアップ事業業務契約の受注予定者（以下「候補者」という。）の選定にあたり、公募型プロポーザルの実施方法等その他必要な事項を定める。</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２．業務概要</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（１）業務名　　岸和田市イメージアップ事業業務委託</w:t>
      </w:r>
    </w:p>
    <w:p>
      <w:pPr>
        <w:pStyle w:val="0"/>
        <w:ind w:left="1365" w:hanging="1365" w:hangingChars="65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（２）業務内容　別紙仕様書のとおり</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（３）業務期間　契約日から令和９年３月</w:t>
      </w:r>
      <w:r>
        <w:rPr>
          <w:rFonts w:hint="eastAsia" w:ascii="UD デジタル 教科書体 NK-R" w:hAnsi="UD デジタル 教科書体 NK-R" w:eastAsia="UD デジタル 教科書体 NK-R"/>
          <w:color w:val="000000" w:themeColor="text1"/>
        </w:rPr>
        <w:t>31</w:t>
      </w:r>
      <w:r>
        <w:rPr>
          <w:rFonts w:hint="eastAsia" w:ascii="UD デジタル 教科書体 NK-R" w:hAnsi="UD デジタル 教科書体 NK-R" w:eastAsia="UD デジタル 教科書体 NK-R"/>
          <w:color w:val="000000" w:themeColor="text1"/>
        </w:rPr>
        <w:t>日まで</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３．予算額</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委託料の上限は</w:t>
      </w:r>
      <w:r>
        <w:rPr>
          <w:rFonts w:hint="eastAsia" w:ascii="UD デジタル 教科書体 NK-R" w:hAnsi="UD デジタル 教科書体 NK-R" w:eastAsia="UD デジタル 教科書体 NK-R"/>
          <w:color w:val="000000" w:themeColor="text1"/>
        </w:rPr>
        <w:t>5,5</w:t>
      </w:r>
      <w:r>
        <w:rPr>
          <w:rFonts w:hint="default" w:ascii="UD デジタル 教科書体 NK-R" w:hAnsi="UD デジタル 教科書体 NK-R" w:eastAsia="UD デジタル 教科書体 NK-R"/>
          <w:color w:val="000000" w:themeColor="text1"/>
        </w:rPr>
        <w:t>00</w:t>
      </w:r>
      <w:r>
        <w:rPr>
          <w:rFonts w:hint="eastAsia" w:ascii="UD デジタル 教科書体 NK-R" w:hAnsi="UD デジタル 教科書体 NK-R" w:eastAsia="UD デジタル 教科書体 NK-R"/>
          <w:color w:val="000000" w:themeColor="text1"/>
        </w:rPr>
        <w:t>,000</w:t>
      </w:r>
      <w:r>
        <w:rPr>
          <w:rFonts w:hint="eastAsia" w:ascii="UD デジタル 教科書体 NK-R" w:hAnsi="UD デジタル 教科書体 NK-R" w:eastAsia="UD デジタル 教科書体 NK-R"/>
          <w:color w:val="000000" w:themeColor="text1"/>
        </w:rPr>
        <w:t>円（消費税額及び地方消費税額を含む。）とする。</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４．スケジュール</w:t>
      </w:r>
    </w:p>
    <w:p>
      <w:pPr>
        <w:pStyle w:val="0"/>
        <w:ind w:left="4410" w:leftChars="200" w:hanging="3990" w:hangingChars="19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5</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11</w:t>
      </w:r>
      <w:r>
        <w:rPr>
          <w:rFonts w:hint="eastAsia" w:ascii="UD デジタル 教科書体 NK-R" w:hAnsi="UD デジタル 教科書体 NK-R" w:eastAsia="UD デジタル 教科書体 NK-R"/>
        </w:rPr>
        <w:t>日（月）　　　　　　公募開始、実施要領・仕様書の配布開始、質疑書の受付開始</w:t>
      </w:r>
    </w:p>
    <w:p>
      <w:pPr>
        <w:pStyle w:val="0"/>
        <w:ind w:firstLine="420" w:firstLine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5</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21</w:t>
      </w:r>
      <w:r>
        <w:rPr>
          <w:rFonts w:hint="eastAsia" w:ascii="UD デジタル 教科書体 NK-R" w:hAnsi="UD デジタル 教科書体 NK-R" w:eastAsia="UD デジタル 教科書体 NK-R"/>
        </w:rPr>
        <w:t>日（木）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　　　　　実施要領・仕様書の配布、質疑書受付の締切り</w:t>
      </w:r>
    </w:p>
    <w:p>
      <w:pPr>
        <w:pStyle w:val="0"/>
        <w:ind w:firstLine="420" w:firstLine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6</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9</w:t>
      </w:r>
      <w:r>
        <w:rPr>
          <w:rFonts w:hint="eastAsia" w:ascii="UD デジタル 教科書体 NK-R" w:hAnsi="UD デジタル 教科書体 NK-R" w:eastAsia="UD デジタル 教科書体 NK-R"/>
        </w:rPr>
        <w:t>日（火）・</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日（水）</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企画提案書の提出</w:t>
      </w:r>
    </w:p>
    <w:p>
      <w:pPr>
        <w:pStyle w:val="0"/>
        <w:ind w:left="4410" w:leftChars="200" w:hanging="3990" w:hangingChars="19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6</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22</w:t>
      </w:r>
      <w:r>
        <w:rPr>
          <w:rFonts w:hint="eastAsia" w:ascii="UD デジタル 教科書体 NK-R" w:hAnsi="UD デジタル 教科書体 NK-R" w:eastAsia="UD デジタル 教科書体 NK-R"/>
        </w:rPr>
        <w:t>日（月）　　　　　　選定結果の通知（審査は企画提案書による書面で行う）</w:t>
      </w:r>
    </w:p>
    <w:p>
      <w:pPr>
        <w:pStyle w:val="0"/>
        <w:ind w:firstLine="420" w:firstLine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rPr>
        <w:t>8</w:t>
      </w:r>
      <w:r>
        <w:rPr>
          <w:rFonts w:hint="eastAsia" w:ascii="UD デジタル 教科書体 NK-R" w:hAnsi="UD デジタル 教科書体 NK-R" w:eastAsia="UD デジタル 教科書体 NK-R"/>
        </w:rPr>
        <w:t>年</w:t>
      </w:r>
      <w:r>
        <w:rPr>
          <w:rFonts w:hint="eastAsia" w:ascii="UD デジタル 教科書体 NK-R" w:hAnsi="UD デジタル 教科書体 NK-R" w:eastAsia="UD デジタル 教科書体 NK-R"/>
        </w:rPr>
        <w:t>7</w:t>
      </w:r>
      <w:r>
        <w:rPr>
          <w:rFonts w:hint="eastAsia" w:ascii="UD デジタル 教科書体 NK-R" w:hAnsi="UD デジタル 教科書体 NK-R" w:eastAsia="UD デジタル 教科書体 NK-R"/>
        </w:rPr>
        <w:t>月</w:t>
      </w:r>
      <w:r>
        <w:rPr>
          <w:rFonts w:hint="eastAsia" w:ascii="UD デジタル 教科書体 NK-R" w:hAnsi="UD デジタル 教科書体 NK-R" w:eastAsia="UD デジタル 教科書体 NK-R"/>
        </w:rPr>
        <w:t>7</w:t>
      </w:r>
      <w:r>
        <w:rPr>
          <w:rFonts w:hint="eastAsia" w:ascii="UD デジタル 教科書体 NK-R" w:hAnsi="UD デジタル 教科書体 NK-R" w:eastAsia="UD デジタル 教科書体 NK-R"/>
        </w:rPr>
        <w:t>日（火）</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　契約締結期限</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５．参加資格</w:t>
      </w:r>
    </w:p>
    <w:p>
      <w:pPr>
        <w:pStyle w:val="0"/>
        <w:ind w:left="210" w:hanging="210" w:hanging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プロポーザルに参加できる者（提案者となることができる者）は、次に掲げる要件の全てに該当する者とします。</w:t>
      </w:r>
    </w:p>
    <w:p>
      <w:pPr>
        <w:pStyle w:val="0"/>
        <w:widowControl w:val="1"/>
        <w:ind w:left="420" w:hanging="420" w:hangingChars="200"/>
        <w:jc w:val="left"/>
        <w:textAlignment w:val="baseline"/>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（１）地方自治法施行令（昭和</w:t>
      </w:r>
      <w:r>
        <w:rPr>
          <w:rFonts w:hint="eastAsia" w:ascii="UD デジタル 教科書体 NK-R" w:hAnsi="UD デジタル 教科書体 NK-R" w:eastAsia="UD デジタル 教科書体 NK-R"/>
          <w:color w:val="000000" w:themeColor="text1"/>
        </w:rPr>
        <w:t>22</w:t>
      </w:r>
      <w:r>
        <w:rPr>
          <w:rFonts w:hint="eastAsia" w:ascii="UD デジタル 教科書体 NK-R" w:hAnsi="UD デジタル 教科書体 NK-R" w:eastAsia="UD デジタル 教科書体 NK-R"/>
          <w:color w:val="000000" w:themeColor="text1"/>
        </w:rPr>
        <w:t>年政令第</w:t>
      </w:r>
      <w:r>
        <w:rPr>
          <w:rFonts w:hint="eastAsia" w:ascii="UD デジタル 教科書体 NK-R" w:hAnsi="UD デジタル 教科書体 NK-R" w:eastAsia="UD デジタル 教科書体 NK-R"/>
          <w:color w:val="000000" w:themeColor="text1"/>
        </w:rPr>
        <w:t>16</w:t>
      </w:r>
      <w:r>
        <w:rPr>
          <w:rFonts w:hint="eastAsia" w:ascii="UD デジタル 教科書体 NK-R" w:hAnsi="UD デジタル 教科書体 NK-R" w:eastAsia="UD デジタル 教科書体 NK-R"/>
          <w:color w:val="000000" w:themeColor="text1"/>
        </w:rPr>
        <w:t>号）第</w:t>
      </w:r>
      <w:r>
        <w:rPr>
          <w:rFonts w:hint="eastAsia" w:ascii="UD デジタル 教科書体 NK-R" w:hAnsi="UD デジタル 教科書体 NK-R" w:eastAsia="UD デジタル 教科書体 NK-R"/>
          <w:color w:val="000000" w:themeColor="text1"/>
        </w:rPr>
        <w:t>167</w:t>
      </w:r>
      <w:r>
        <w:rPr>
          <w:rFonts w:hint="eastAsia" w:ascii="UD デジタル 教科書体 NK-R" w:hAnsi="UD デジタル 教科書体 NK-R" w:eastAsia="UD デジタル 教科書体 NK-R"/>
          <w:color w:val="000000" w:themeColor="text1"/>
        </w:rPr>
        <w:t>条の４</w:t>
      </w:r>
      <w:r>
        <w:rPr>
          <w:rFonts w:hint="eastAsia" w:ascii="UD デジタル 教科書体 NK-R" w:hAnsi="UD デジタル 教科書体 NK-R" w:eastAsia="UD デジタル 教科書体 NK-R"/>
          <w:color w:val="000000" w:themeColor="text1"/>
          <w:kern w:val="0"/>
        </w:rPr>
        <w:t>（一般競争入札の参加者の資格）</w:t>
      </w:r>
      <w:r>
        <w:rPr>
          <w:rFonts w:hint="eastAsia" w:ascii="UD デジタル 教科書体 NK-R" w:hAnsi="UD デジタル 教科書体 NK-R" w:eastAsia="UD デジタル 教科書体 NK-R"/>
          <w:color w:val="000000" w:themeColor="text1"/>
        </w:rPr>
        <w:t>第１項の規定に該当しない者であること。</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（２）会社法の施行に伴う関係法律の整備等に関する法律（平成</w:t>
      </w:r>
      <w:r>
        <w:rPr>
          <w:rFonts w:hint="eastAsia" w:ascii="UD デジタル 教科書体 NK-R" w:hAnsi="UD デジタル 教科書体 NK-R" w:eastAsia="UD デジタル 教科書体 NK-R"/>
          <w:color w:val="000000" w:themeColor="text1"/>
        </w:rPr>
        <w:t>17</w:t>
      </w:r>
      <w:r>
        <w:rPr>
          <w:rFonts w:hint="eastAsia" w:ascii="UD デジタル 教科書体 NK-R" w:hAnsi="UD デジタル 教科書体 NK-R" w:eastAsia="UD デジタル 教科書体 NK-R"/>
          <w:color w:val="000000" w:themeColor="text1"/>
        </w:rPr>
        <w:t>年法律第</w:t>
      </w:r>
      <w:r>
        <w:rPr>
          <w:rFonts w:hint="eastAsia" w:ascii="UD デジタル 教科書体 NK-R" w:hAnsi="UD デジタル 教科書体 NK-R" w:eastAsia="UD デジタル 教科書体 NK-R"/>
          <w:color w:val="000000" w:themeColor="text1"/>
        </w:rPr>
        <w:t>87</w:t>
      </w:r>
      <w:r>
        <w:rPr>
          <w:rFonts w:hint="eastAsia" w:ascii="UD デジタル 教科書体 NK-R" w:hAnsi="UD デジタル 教科書体 NK-R" w:eastAsia="UD デジタル 教科書体 NK-R"/>
          <w:color w:val="000000" w:themeColor="text1"/>
        </w:rPr>
        <w:t>号）第</w:t>
      </w:r>
      <w:r>
        <w:rPr>
          <w:rFonts w:hint="eastAsia" w:ascii="UD デジタル 教科書体 NK-R" w:hAnsi="UD デジタル 教科書体 NK-R" w:eastAsia="UD デジタル 教科書体 NK-R"/>
          <w:color w:val="000000" w:themeColor="text1"/>
        </w:rPr>
        <w:t>64</w:t>
      </w:r>
      <w:r>
        <w:rPr>
          <w:rFonts w:hint="eastAsia" w:ascii="UD デジタル 教科書体 NK-R" w:hAnsi="UD デジタル 教科書体 NK-R" w:eastAsia="UD デジタル 教科書体 NK-R"/>
          <w:color w:val="000000" w:themeColor="text1"/>
        </w:rPr>
        <w:t>条による改正前の商法（明治</w:t>
      </w:r>
      <w:r>
        <w:rPr>
          <w:rFonts w:hint="eastAsia" w:ascii="UD デジタル 教科書体 NK-R" w:hAnsi="UD デジタル 教科書体 NK-R" w:eastAsia="UD デジタル 教科書体 NK-R"/>
          <w:color w:val="000000" w:themeColor="text1"/>
        </w:rPr>
        <w:t>32</w:t>
      </w:r>
      <w:r>
        <w:rPr>
          <w:rFonts w:hint="eastAsia" w:ascii="UD デジタル 教科書体 NK-R" w:hAnsi="UD デジタル 教科書体 NK-R" w:eastAsia="UD デジタル 教科書体 NK-R"/>
          <w:color w:val="000000" w:themeColor="text1"/>
        </w:rPr>
        <w:t>年法律第</w:t>
      </w:r>
      <w:r>
        <w:rPr>
          <w:rFonts w:hint="eastAsia" w:ascii="UD デジタル 教科書体 NK-R" w:hAnsi="UD デジタル 教科書体 NK-R" w:eastAsia="UD デジタル 教科書体 NK-R"/>
          <w:color w:val="000000" w:themeColor="text1"/>
        </w:rPr>
        <w:t>48</w:t>
      </w:r>
      <w:r>
        <w:rPr>
          <w:rFonts w:hint="eastAsia" w:ascii="UD デジタル 教科書体 NK-R" w:hAnsi="UD デジタル 教科書体 NK-R" w:eastAsia="UD デジタル 教科書体 NK-R"/>
          <w:color w:val="000000" w:themeColor="text1"/>
        </w:rPr>
        <w:t>号）第</w:t>
      </w:r>
      <w:r>
        <w:rPr>
          <w:rFonts w:hint="eastAsia" w:ascii="UD デジタル 教科書体 NK-R" w:hAnsi="UD デジタル 教科書体 NK-R" w:eastAsia="UD デジタル 教科書体 NK-R"/>
          <w:color w:val="000000" w:themeColor="text1"/>
        </w:rPr>
        <w:t>381</w:t>
      </w:r>
      <w:r>
        <w:rPr>
          <w:rFonts w:hint="eastAsia" w:ascii="UD デジタル 教科書体 NK-R" w:hAnsi="UD デジタル 教科書体 NK-R" w:eastAsia="UD デジタル 教科書体 NK-R"/>
          <w:color w:val="000000" w:themeColor="text1"/>
        </w:rPr>
        <w:t>条第１項（会社法の施行に伴う関係法律の整備等に関する法律第</w:t>
      </w:r>
      <w:r>
        <w:rPr>
          <w:rFonts w:hint="eastAsia" w:ascii="UD デジタル 教科書体 NK-R" w:hAnsi="UD デジタル 教科書体 NK-R" w:eastAsia="UD デジタル 教科書体 NK-R"/>
          <w:color w:val="000000" w:themeColor="text1"/>
        </w:rPr>
        <w:t>107</w:t>
      </w:r>
      <w:r>
        <w:rPr>
          <w:rFonts w:hint="eastAsia" w:ascii="UD デジタル 教科書体 NK-R" w:hAnsi="UD デジタル 教科書体 NK-R" w:eastAsia="UD デジタル 教科書体 NK-R"/>
          <w:color w:val="000000" w:themeColor="text1"/>
        </w:rPr>
        <w:t>条の規定によりなお従前の例によることとされる場合を含む。）の規定による会社の整理の開始を命じられていない者であること。</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（３）破産法（平成</w:t>
      </w:r>
      <w:r>
        <w:rPr>
          <w:rFonts w:hint="eastAsia" w:ascii="UD デジタル 教科書体 NK-R" w:hAnsi="UD デジタル 教科書体 NK-R" w:eastAsia="UD デジタル 教科書体 NK-R"/>
          <w:color w:val="000000" w:themeColor="text1"/>
        </w:rPr>
        <w:t>16</w:t>
      </w:r>
      <w:r>
        <w:rPr>
          <w:rFonts w:hint="eastAsia" w:ascii="UD デジタル 教科書体 NK-R" w:hAnsi="UD デジタル 教科書体 NK-R" w:eastAsia="UD デジタル 教科書体 NK-R"/>
          <w:color w:val="000000" w:themeColor="text1"/>
        </w:rPr>
        <w:t>年法律第</w:t>
      </w:r>
      <w:r>
        <w:rPr>
          <w:rFonts w:hint="eastAsia" w:ascii="UD デジタル 教科書体 NK-R" w:hAnsi="UD デジタル 教科書体 NK-R" w:eastAsia="UD デジタル 教科書体 NK-R"/>
          <w:color w:val="000000" w:themeColor="text1"/>
        </w:rPr>
        <w:t>75</w:t>
      </w:r>
      <w:r>
        <w:rPr>
          <w:rFonts w:hint="eastAsia" w:ascii="UD デジタル 教科書体 NK-R" w:hAnsi="UD デジタル 教科書体 NK-R" w:eastAsia="UD デジタル 教科書体 NK-R"/>
          <w:color w:val="000000" w:themeColor="text1"/>
        </w:rPr>
        <w:t>号）第</w:t>
      </w:r>
      <w:r>
        <w:rPr>
          <w:rFonts w:hint="eastAsia" w:ascii="UD デジタル 教科書体 NK-R" w:hAnsi="UD デジタル 教科書体 NK-R" w:eastAsia="UD デジタル 教科書体 NK-R"/>
          <w:color w:val="000000" w:themeColor="text1"/>
        </w:rPr>
        <w:t>18</w:t>
      </w:r>
      <w:r>
        <w:rPr>
          <w:rFonts w:hint="eastAsia" w:ascii="UD デジタル 教科書体 NK-R" w:hAnsi="UD デジタル 教科書体 NK-R" w:eastAsia="UD デジタル 教科書体 NK-R"/>
          <w:color w:val="000000" w:themeColor="text1"/>
        </w:rPr>
        <w:t>条又は第</w:t>
      </w:r>
      <w:r>
        <w:rPr>
          <w:rFonts w:hint="eastAsia" w:ascii="UD デジタル 教科書体 NK-R" w:hAnsi="UD デジタル 教科書体 NK-R" w:eastAsia="UD デジタル 教科書体 NK-R"/>
          <w:color w:val="000000" w:themeColor="text1"/>
        </w:rPr>
        <w:t>19</w:t>
      </w:r>
      <w:r>
        <w:rPr>
          <w:rFonts w:hint="eastAsia" w:ascii="UD デジタル 教科書体 NK-R" w:hAnsi="UD デジタル 教科書体 NK-R" w:eastAsia="UD デジタル 教科書体 NK-R"/>
          <w:color w:val="000000" w:themeColor="text1"/>
        </w:rPr>
        <w:t>条の規定による破産手続の申立てをしていない者又は申立てをなされてない者であること。</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（４）民事再生法（平成</w:t>
      </w:r>
      <w:r>
        <w:rPr>
          <w:rFonts w:hint="eastAsia" w:ascii="UD デジタル 教科書体 NK-R" w:hAnsi="UD デジタル 教科書体 NK-R" w:eastAsia="UD デジタル 教科書体 NK-R"/>
          <w:color w:val="000000" w:themeColor="text1"/>
        </w:rPr>
        <w:t>11</w:t>
      </w:r>
      <w:r>
        <w:rPr>
          <w:rFonts w:hint="eastAsia" w:ascii="UD デジタル 教科書体 NK-R" w:hAnsi="UD デジタル 教科書体 NK-R" w:eastAsia="UD デジタル 教科書体 NK-R"/>
          <w:color w:val="000000" w:themeColor="text1"/>
        </w:rPr>
        <w:t>年法律第</w:t>
      </w:r>
      <w:r>
        <w:rPr>
          <w:rFonts w:hint="eastAsia" w:ascii="UD デジタル 教科書体 NK-R" w:hAnsi="UD デジタル 教科書体 NK-R" w:eastAsia="UD デジタル 教科書体 NK-R"/>
          <w:color w:val="000000" w:themeColor="text1"/>
        </w:rPr>
        <w:t>225</w:t>
      </w:r>
      <w:r>
        <w:rPr>
          <w:rFonts w:hint="eastAsia" w:ascii="UD デジタル 教科書体 NK-R" w:hAnsi="UD デジタル 教科書体 NK-R" w:eastAsia="UD デジタル 教科書体 NK-R"/>
          <w:color w:val="000000" w:themeColor="text1"/>
        </w:rPr>
        <w:t>号）第</w:t>
      </w:r>
      <w:r>
        <w:rPr>
          <w:rFonts w:hint="eastAsia" w:ascii="UD デジタル 教科書体 NK-R" w:hAnsi="UD デジタル 教科書体 NK-R" w:eastAsia="UD デジタル 教科書体 NK-R"/>
          <w:color w:val="000000" w:themeColor="text1"/>
        </w:rPr>
        <w:t>21</w:t>
      </w:r>
      <w:r>
        <w:rPr>
          <w:rFonts w:hint="eastAsia" w:ascii="UD デジタル 教科書体 NK-R" w:hAnsi="UD デジタル 教科書体 NK-R" w:eastAsia="UD デジタル 教科書体 NK-R"/>
          <w:color w:val="000000" w:themeColor="text1"/>
        </w:rPr>
        <w:t>条の規定に基づく再生手続開始の申立てをしていない者又は申立てをなされていない者であること。ただし、同法第</w:t>
      </w:r>
      <w:r>
        <w:rPr>
          <w:rFonts w:hint="eastAsia" w:ascii="UD デジタル 教科書体 NK-R" w:hAnsi="UD デジタル 教科書体 NK-R" w:eastAsia="UD デジタル 教科書体 NK-R"/>
          <w:color w:val="000000" w:themeColor="text1"/>
        </w:rPr>
        <w:t>33</w:t>
      </w:r>
      <w:r>
        <w:rPr>
          <w:rFonts w:hint="eastAsia" w:ascii="UD デジタル 教科書体 NK-R" w:hAnsi="UD デジタル 教科書体 NK-R" w:eastAsia="UD デジタル 教科書体 NK-R"/>
          <w:color w:val="000000" w:themeColor="text1"/>
        </w:rPr>
        <w:t>条第１項の再生手続きの決定を受けた者については、その者に係る同法第</w:t>
      </w:r>
      <w:r>
        <w:rPr>
          <w:rFonts w:hint="eastAsia" w:ascii="UD デジタル 教科書体 NK-R" w:hAnsi="UD デジタル 教科書体 NK-R" w:eastAsia="UD デジタル 教科書体 NK-R"/>
          <w:color w:val="000000" w:themeColor="text1"/>
        </w:rPr>
        <w:t>174</w:t>
      </w:r>
      <w:r>
        <w:rPr>
          <w:rFonts w:hint="eastAsia" w:ascii="UD デジタル 教科書体 NK-R" w:hAnsi="UD デジタル 教科書体 NK-R" w:eastAsia="UD デジタル 教科書体 NK-R"/>
          <w:color w:val="000000" w:themeColor="text1"/>
        </w:rPr>
        <w:t>条第１項の再生計画認可の決定が確定した場合については、この限りでない。</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（５）会社更生法（平成</w:t>
      </w:r>
      <w:r>
        <w:rPr>
          <w:rFonts w:hint="eastAsia" w:ascii="UD デジタル 教科書体 NK-R" w:hAnsi="UD デジタル 教科書体 NK-R" w:eastAsia="UD デジタル 教科書体 NK-R"/>
          <w:color w:val="000000" w:themeColor="text1"/>
        </w:rPr>
        <w:t>14</w:t>
      </w:r>
      <w:r>
        <w:rPr>
          <w:rFonts w:hint="eastAsia" w:ascii="UD デジタル 教科書体 NK-R" w:hAnsi="UD デジタル 教科書体 NK-R" w:eastAsia="UD デジタル 教科書体 NK-R"/>
          <w:color w:val="000000" w:themeColor="text1"/>
        </w:rPr>
        <w:t>年法律第</w:t>
      </w:r>
      <w:r>
        <w:rPr>
          <w:rFonts w:hint="eastAsia" w:ascii="UD デジタル 教科書体 NK-R" w:hAnsi="UD デジタル 教科書体 NK-R" w:eastAsia="UD デジタル 教科書体 NK-R"/>
          <w:color w:val="000000" w:themeColor="text1"/>
        </w:rPr>
        <w:t>154</w:t>
      </w:r>
      <w:r>
        <w:rPr>
          <w:rFonts w:hint="eastAsia" w:ascii="UD デジタル 教科書体 NK-R" w:hAnsi="UD デジタル 教科書体 NK-R" w:eastAsia="UD デジタル 教科書体 NK-R"/>
          <w:color w:val="000000" w:themeColor="text1"/>
        </w:rPr>
        <w:t>号）第</w:t>
      </w:r>
      <w:r>
        <w:rPr>
          <w:rFonts w:hint="eastAsia" w:ascii="UD デジタル 教科書体 NK-R" w:hAnsi="UD デジタル 教科書体 NK-R" w:eastAsia="UD デジタル 教科書体 NK-R"/>
          <w:color w:val="000000" w:themeColor="text1"/>
        </w:rPr>
        <w:t>17</w:t>
      </w:r>
      <w:r>
        <w:rPr>
          <w:rFonts w:hint="eastAsia" w:ascii="UD デジタル 教科書体 NK-R" w:hAnsi="UD デジタル 教科書体 NK-R" w:eastAsia="UD デジタル 教科書体 NK-R"/>
          <w:color w:val="000000" w:themeColor="text1"/>
        </w:rPr>
        <w:t>条の規定に基づく更正手続き開始の申立て（同法附則第２条の規定によりなお従前の例によることとされる更正事件（以下「旧更生事件」という。）に係る同法による改正前の会社更生法（昭和</w:t>
      </w:r>
      <w:r>
        <w:rPr>
          <w:rFonts w:hint="eastAsia" w:ascii="UD デジタル 教科書体 NK-R" w:hAnsi="UD デジタル 教科書体 NK-R" w:eastAsia="UD デジタル 教科書体 NK-R"/>
          <w:color w:val="000000" w:themeColor="text1"/>
        </w:rPr>
        <w:t>27</w:t>
      </w:r>
      <w:r>
        <w:rPr>
          <w:rFonts w:hint="eastAsia" w:ascii="UD デジタル 教科書体 NK-R" w:hAnsi="UD デジタル 教科書体 NK-R" w:eastAsia="UD デジタル 教科書体 NK-R"/>
          <w:color w:val="000000" w:themeColor="text1"/>
        </w:rPr>
        <w:t>年法律第</w:t>
      </w:r>
      <w:r>
        <w:rPr>
          <w:rFonts w:hint="eastAsia" w:ascii="UD デジタル 教科書体 NK-R" w:hAnsi="UD デジタル 教科書体 NK-R" w:eastAsia="UD デジタル 教科書体 NK-R"/>
          <w:color w:val="000000" w:themeColor="text1"/>
        </w:rPr>
        <w:t>172</w:t>
      </w:r>
      <w:r>
        <w:rPr>
          <w:rFonts w:hint="eastAsia" w:ascii="UD デジタル 教科書体 NK-R" w:hAnsi="UD デジタル 教科書体 NK-R" w:eastAsia="UD デジタル 教科書体 NK-R"/>
          <w:color w:val="000000" w:themeColor="text1"/>
        </w:rPr>
        <w:t>号。以下「旧法」という。）第</w:t>
      </w:r>
      <w:r>
        <w:rPr>
          <w:rFonts w:hint="eastAsia" w:ascii="UD デジタル 教科書体 NK-R" w:hAnsi="UD デジタル 教科書体 NK-R" w:eastAsia="UD デジタル 教科書体 NK-R"/>
          <w:color w:val="000000" w:themeColor="text1"/>
        </w:rPr>
        <w:t>30</w:t>
      </w:r>
      <w:r>
        <w:rPr>
          <w:rFonts w:hint="eastAsia" w:ascii="UD デジタル 教科書体 NK-R" w:hAnsi="UD デジタル 教科書体 NK-R" w:eastAsia="UD デジタル 教科書体 NK-R"/>
          <w:color w:val="000000" w:themeColor="text1"/>
        </w:rPr>
        <w:t>条第１項又は第２項の規定による更生手続開始の申立てを含む。）をしていない者又は申立てをなされていない者であること。</w:t>
      </w:r>
    </w:p>
    <w:p>
      <w:pPr>
        <w:pStyle w:val="0"/>
        <w:ind w:left="420" w:left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ただし、会社更生法第</w:t>
      </w:r>
      <w:r>
        <w:rPr>
          <w:rFonts w:hint="eastAsia" w:ascii="UD デジタル 教科書体 NK-R" w:hAnsi="UD デジタル 教科書体 NK-R" w:eastAsia="UD デジタル 教科書体 NK-R"/>
          <w:color w:val="000000" w:themeColor="text1"/>
        </w:rPr>
        <w:t>41</w:t>
      </w:r>
      <w:r>
        <w:rPr>
          <w:rFonts w:hint="eastAsia" w:ascii="UD デジタル 教科書体 NK-R" w:hAnsi="UD デジタル 教科書体 NK-R" w:eastAsia="UD デジタル 教科書体 NK-R"/>
          <w:color w:val="000000" w:themeColor="text1"/>
        </w:rPr>
        <w:t>条第１項の更生手続開始の決定（旧更生事件に係る旧法に基づく更生手続開始の決定を含む。）を受けた者については、その者に係る会社更生法第</w:t>
      </w:r>
      <w:r>
        <w:rPr>
          <w:rFonts w:hint="eastAsia" w:ascii="UD デジタル 教科書体 NK-R" w:hAnsi="UD デジタル 教科書体 NK-R" w:eastAsia="UD デジタル 教科書体 NK-R"/>
          <w:color w:val="000000" w:themeColor="text1"/>
        </w:rPr>
        <w:t>199</w:t>
      </w:r>
      <w:r>
        <w:rPr>
          <w:rFonts w:hint="eastAsia" w:ascii="UD デジタル 教科書体 NK-R" w:hAnsi="UD デジタル 教科書体 NK-R" w:eastAsia="UD デジタル 教科書体 NK-R"/>
          <w:color w:val="000000" w:themeColor="text1"/>
        </w:rPr>
        <w:t>条第</w:t>
      </w:r>
      <w:r>
        <w:rPr>
          <w:rFonts w:hint="eastAsia" w:ascii="UD デジタル 教科書体 NK-R" w:hAnsi="UD デジタル 教科書体 NK-R" w:eastAsia="UD デジタル 教科書体 NK-R"/>
          <w:color w:val="000000" w:themeColor="text1"/>
        </w:rPr>
        <w:t>1</w:t>
      </w:r>
      <w:r>
        <w:rPr>
          <w:rFonts w:hint="eastAsia" w:ascii="UD デジタル 教科書体 NK-R" w:hAnsi="UD デジタル 教科書体 NK-R" w:eastAsia="UD デジタル 教科書体 NK-R"/>
          <w:color w:val="000000" w:themeColor="text1"/>
        </w:rPr>
        <w:t>項の更生計画の認可の決定（旧更生事件に係る旧法に基づく更生計画の認可の決定を含む。）があった場合については、この限りでない。</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（６）岸和田市契約関係暴力団排除措置要綱（平成</w:t>
      </w:r>
      <w:r>
        <w:rPr>
          <w:rFonts w:hint="eastAsia" w:ascii="UD デジタル 教科書体 NK-R" w:hAnsi="UD デジタル 教科書体 NK-R" w:eastAsia="UD デジタル 教科書体 NK-R"/>
          <w:color w:val="000000" w:themeColor="text1"/>
        </w:rPr>
        <w:t>30</w:t>
      </w:r>
      <w:r>
        <w:rPr>
          <w:rFonts w:hint="eastAsia" w:ascii="UD デジタル 教科書体 NK-R" w:hAnsi="UD デジタル 教科書体 NK-R" w:eastAsia="UD デジタル 教科書体 NK-R"/>
          <w:color w:val="000000" w:themeColor="text1"/>
        </w:rPr>
        <w:t>年８月１日施行）に基づく入札等除外措置を受けていない者であること。</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（７）岸和田市指名競争入札指名停止要綱（令和８年４月１日施行。以下「指名停止要綱」という。）に基づく指名停止期間中にある者でないこと。</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（８）市町村税、法人税、消費税及び地方消費税を滞納していない者であること。</w:t>
      </w:r>
    </w:p>
    <w:p>
      <w:pPr>
        <w:pStyle w:val="0"/>
        <w:ind w:left="42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（９）本市や他の地方公共団体等でシティセールス、ブランディング、メディア戦略等の事業を、過去５年以内に受託した実績を有すること。</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６．参加手続</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（１）担当部署、問い合わせ先</w:t>
      </w:r>
    </w:p>
    <w:p>
      <w:pPr>
        <w:pStyle w:val="0"/>
        <w:ind w:firstLine="420" w:firstLine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w:t>
      </w:r>
      <w:r>
        <w:rPr>
          <w:rFonts w:hint="eastAsia" w:ascii="UD デジタル 教科書体 NK-R" w:hAnsi="UD デジタル 教科書体 NK-R" w:eastAsia="UD デジタル 教科書体 NK-R"/>
          <w:color w:val="000000" w:themeColor="text1"/>
        </w:rPr>
        <w:t>596-8510</w:t>
      </w:r>
      <w:r>
        <w:rPr>
          <w:rFonts w:hint="eastAsia" w:ascii="UD デジタル 教科書体 NK-R" w:hAnsi="UD デジタル 教科書体 NK-R" w:eastAsia="UD デジタル 教科書体 NK-R"/>
          <w:color w:val="000000" w:themeColor="text1"/>
        </w:rPr>
        <w:t>　岸和田市岸城町７－１　新館</w:t>
      </w:r>
      <w:r>
        <w:rPr>
          <w:rFonts w:hint="eastAsia" w:ascii="UD デジタル 教科書体 NK-R" w:hAnsi="UD デジタル 教科書体 NK-R" w:eastAsia="UD デジタル 教科書体 NK-R"/>
          <w:color w:val="000000" w:themeColor="text1"/>
        </w:rPr>
        <w:t>2</w:t>
      </w:r>
      <w:r>
        <w:rPr>
          <w:rFonts w:hint="eastAsia" w:ascii="UD デジタル 教科書体 NK-R" w:hAnsi="UD デジタル 教科書体 NK-R" w:eastAsia="UD デジタル 教科書体 NK-R"/>
          <w:color w:val="000000" w:themeColor="text1"/>
        </w:rPr>
        <w:t>階</w:t>
      </w:r>
    </w:p>
    <w:p>
      <w:pPr>
        <w:pStyle w:val="0"/>
        <w:ind w:firstLine="420" w:firstLine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岸和田市</w:t>
      </w:r>
      <w:r>
        <w:rPr>
          <w:rFonts w:hint="eastAsia" w:ascii="UD デジタル 教科書体 NK-R" w:hAnsi="UD デジタル 教科書体 NK-R" w:eastAsia="UD デジタル 教科書体 NK-R"/>
          <w:color w:val="000000" w:themeColor="text1"/>
        </w:rPr>
        <w:t xml:space="preserve"> </w:t>
      </w:r>
      <w:r>
        <w:rPr>
          <w:rFonts w:hint="eastAsia" w:ascii="UD デジタル 教科書体 NK-R" w:hAnsi="UD デジタル 教科書体 NK-R" w:eastAsia="UD デジタル 教科書体 NK-R"/>
          <w:color w:val="000000" w:themeColor="text1"/>
        </w:rPr>
        <w:t>総合政策部広報広聴課</w:t>
      </w:r>
      <w:r>
        <w:rPr>
          <w:rFonts w:hint="eastAsia" w:ascii="UD デジタル 教科書体 NK-R" w:hAnsi="UD デジタル 教科書体 NK-R" w:eastAsia="UD デジタル 教科書体 NK-R"/>
          <w:color w:val="000000" w:themeColor="text1"/>
        </w:rPr>
        <w:t xml:space="preserve"> </w:t>
      </w:r>
      <w:r>
        <w:rPr>
          <w:rFonts w:hint="eastAsia" w:ascii="UD デジタル 教科書体 NK-R" w:hAnsi="UD デジタル 教科書体 NK-R" w:eastAsia="UD デジタル 教科書体 NK-R"/>
          <w:color w:val="000000" w:themeColor="text1"/>
        </w:rPr>
        <w:t>シティセールス推進担当（担当：中井、横田）</w:t>
      </w:r>
    </w:p>
    <w:p>
      <w:pPr>
        <w:pStyle w:val="0"/>
        <w:ind w:firstLine="420" w:firstLine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電話：</w:t>
      </w:r>
      <w:r>
        <w:rPr>
          <w:rFonts w:hint="eastAsia" w:ascii="UD デジタル 教科書体 NK-R" w:hAnsi="UD デジタル 教科書体 NK-R" w:eastAsia="UD デジタル 教科書体 NK-R"/>
          <w:color w:val="000000" w:themeColor="text1"/>
        </w:rPr>
        <w:t>072-423-9653</w:t>
      </w:r>
      <w:r>
        <w:rPr>
          <w:rFonts w:hint="eastAsia" w:ascii="UD デジタル 教科書体 NK-R" w:hAnsi="UD デジタル 教科書体 NK-R" w:eastAsia="UD デジタル 教科書体 NK-R"/>
          <w:color w:val="000000" w:themeColor="text1"/>
        </w:rPr>
        <w:t>　　</w:t>
      </w:r>
      <w:r>
        <w:rPr>
          <w:rFonts w:hint="eastAsia" w:ascii="UD デジタル 教科書体 NK-R" w:hAnsi="UD デジタル 教科書体 NK-R" w:eastAsia="UD デジタル 教科書体 NK-R"/>
          <w:color w:val="000000" w:themeColor="text1"/>
        </w:rPr>
        <w:t>FAX</w:t>
      </w:r>
      <w:r>
        <w:rPr>
          <w:rFonts w:hint="eastAsia" w:ascii="UD デジタル 教科書体 NK-R" w:hAnsi="UD デジタル 教科書体 NK-R" w:eastAsia="UD デジタル 教科書体 NK-R"/>
          <w:color w:val="000000" w:themeColor="text1"/>
        </w:rPr>
        <w:t>：</w:t>
      </w:r>
      <w:r>
        <w:rPr>
          <w:rFonts w:hint="eastAsia" w:ascii="UD デジタル 教科書体 NK-R" w:hAnsi="UD デジタル 教科書体 NK-R" w:eastAsia="UD デジタル 教科書体 NK-R"/>
          <w:color w:val="000000" w:themeColor="text1"/>
        </w:rPr>
        <w:t>072-423-6409</w:t>
      </w:r>
    </w:p>
    <w:p>
      <w:pPr>
        <w:pStyle w:val="0"/>
        <w:ind w:firstLine="420" w:firstLine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メールアドレス：</w:t>
      </w:r>
      <w:r>
        <w:rPr>
          <w:rFonts w:hint="eastAsia" w:ascii="UD デジタル 教科書体 NK-R" w:hAnsi="UD デジタル 教科書体 NK-R" w:eastAsia="UD デジタル 教科書体 NK-R"/>
          <w:color w:val="000000" w:themeColor="text1"/>
        </w:rPr>
        <w:t>kouhou@city.kishiwada.lg.jp</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（２）提出書類</w:t>
      </w:r>
    </w:p>
    <w:p>
      <w:pPr>
        <w:pStyle w:val="0"/>
        <w:ind w:left="210" w:leftChars="100" w:firstLine="210" w:firstLine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プロポーザルへの参加を希望する者は、本実施要領、仕様書及び岸和田市財務規則等を理解した上で、次の書類を提出することとする。なお、本市で令和</w:t>
      </w:r>
      <w:r>
        <w:rPr>
          <w:rFonts w:hint="eastAsia" w:ascii="UD デジタル 教科書体 NK-R" w:hAnsi="UD デジタル 教科書体 NK-R" w:eastAsia="UD デジタル 教科書体 NK-R"/>
          <w:color w:val="000000" w:themeColor="text1"/>
        </w:rPr>
        <w:t>8</w:t>
      </w:r>
      <w:r>
        <w:rPr>
          <w:rFonts w:hint="eastAsia" w:ascii="UD デジタル 教科書体 NK-R" w:hAnsi="UD デジタル 教科書体 NK-R" w:eastAsia="UD デジタル 教科書体 NK-R"/>
          <w:color w:val="000000" w:themeColor="text1"/>
        </w:rPr>
        <w:t>年度入札参加資格審査申請を行っている場合、キ～コは不要とする。</w:t>
      </w:r>
    </w:p>
    <w:tbl>
      <w:tblPr>
        <w:tblStyle w:val="31"/>
        <w:tblW w:w="0" w:type="auto"/>
        <w:tblInd w:w="346" w:type="dxa"/>
        <w:tblLayout w:type="fixed"/>
        <w:tblLook w:firstRow="1" w:lastRow="0" w:firstColumn="1" w:lastColumn="0" w:noHBand="0" w:noVBand="1" w:val="04A0"/>
      </w:tblPr>
      <w:tblGrid>
        <w:gridCol w:w="378"/>
        <w:gridCol w:w="2954"/>
        <w:gridCol w:w="825"/>
        <w:gridCol w:w="4690"/>
      </w:tblGrid>
      <w:tr>
        <w:trPr/>
        <w:tc>
          <w:tcPr>
            <w:tcW w:w="378" w:type="dxa"/>
            <w:shd w:val="clear" w:color="auto" w:themeFill="accent1" w:themeFillTint="33" w:themeFillShade="FF"/>
            <w:vAlign w:val="center"/>
          </w:tcPr>
          <w:p>
            <w:pPr>
              <w:pStyle w:val="0"/>
              <w:jc w:val="center"/>
              <w:rPr>
                <w:rFonts w:hint="default" w:ascii="UD デジタル 教科書体 NK-R" w:hAnsi="UD デジタル 教科書体 NK-R" w:eastAsia="UD デジタル 教科書体 NK-R"/>
                <w:color w:val="000000" w:themeColor="text1"/>
              </w:rPr>
            </w:pPr>
          </w:p>
        </w:tc>
        <w:tc>
          <w:tcPr>
            <w:tcW w:w="2954" w:type="dxa"/>
            <w:shd w:val="clear" w:color="auto" w:themeFill="accent1" w:themeFillTint="33" w:themeFillShade="FF"/>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提出書類</w:t>
            </w:r>
          </w:p>
        </w:tc>
        <w:tc>
          <w:tcPr>
            <w:tcW w:w="825" w:type="dxa"/>
            <w:shd w:val="clear" w:color="auto" w:themeFill="accent1" w:themeFillTint="33" w:themeFillShade="FF"/>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部数</w:t>
            </w:r>
          </w:p>
        </w:tc>
        <w:tc>
          <w:tcPr>
            <w:tcW w:w="4690" w:type="dxa"/>
            <w:shd w:val="clear" w:color="auto" w:themeFill="accent1" w:themeFillTint="33" w:themeFillShade="FF"/>
            <w:vAlign w:val="center"/>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注意事項</w:t>
            </w: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ア</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参加申込書（様式１）</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１部</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イ</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会社概要書（様式２）</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１部</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ウ</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業務実績報告書（様式３）</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１部</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エ</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業務実施体制（様式４）</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１部</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オ</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提案書</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７部</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社名及び社名を容易に類推できる内容を記載してはならない。Ａ４版に換算して</w:t>
            </w:r>
            <w:r>
              <w:rPr>
                <w:rFonts w:hint="eastAsia" w:ascii="UD デジタル 教科書体 NK-R" w:hAnsi="UD デジタル 教科書体 NK-R" w:eastAsia="UD デジタル 教科書体 NK-R"/>
                <w:color w:val="000000" w:themeColor="text1"/>
              </w:rPr>
              <w:t>20</w:t>
            </w:r>
            <w:r>
              <w:rPr>
                <w:rFonts w:hint="eastAsia" w:ascii="UD デジタル 教科書体 NK-R" w:hAnsi="UD デジタル 教科書体 NK-R" w:eastAsia="UD デジタル 教科書体 NK-R"/>
                <w:color w:val="000000" w:themeColor="text1"/>
              </w:rPr>
              <w:t>ページ以内とし、別添の資料は認めない。</w:t>
            </w: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カ</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見積書</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８部</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社印・代表者印を押印したもの１部と、社名を特定できないもの７部。合計金額は、消費税及び地方消費税を含んだ額を記載すること。</w:t>
            </w: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キ</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法人の登記事項証明書　</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１通</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写し可。</w:t>
            </w: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ク</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法人税、消費税・地方消費税の納税証明書（その３の３）　</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１通</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写し可。</w:t>
            </w: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ケ</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誓約書（様式５）　</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１通</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p>
        </w:tc>
      </w:tr>
      <w:tr>
        <w:trPr/>
        <w:tc>
          <w:tcPr>
            <w:tcW w:w="378"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コ</w:t>
            </w:r>
          </w:p>
        </w:tc>
        <w:tc>
          <w:tcPr>
            <w:tcW w:w="2954"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法人（法人市民税）の完納証明書　</w:t>
            </w:r>
          </w:p>
        </w:tc>
        <w:tc>
          <w:tcPr>
            <w:tcW w:w="825" w:type="dxa"/>
            <w:vAlign w:val="top"/>
          </w:tcPr>
          <w:p>
            <w:pPr>
              <w:pStyle w:val="0"/>
              <w:jc w:val="center"/>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１通</w:t>
            </w:r>
          </w:p>
        </w:tc>
        <w:tc>
          <w:tcPr>
            <w:tcW w:w="4690" w:type="dxa"/>
            <w:vAlign w:val="top"/>
          </w:tcPr>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岸和田市内に事業所を有する場合のみ必要。</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写し可。</w:t>
            </w:r>
          </w:p>
        </w:tc>
      </w:tr>
    </w:tbl>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（３）書類提出</w:t>
      </w:r>
    </w:p>
    <w:p>
      <w:pPr>
        <w:pStyle w:val="0"/>
        <w:ind w:firstLine="210" w:firstLine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①受付日時：令和</w:t>
      </w:r>
      <w:r>
        <w:rPr>
          <w:rFonts w:hint="eastAsia" w:ascii="UD デジタル 教科書体 NK-R" w:hAnsi="UD デジタル 教科書体 NK-R" w:eastAsia="UD デジタル 教科書体 NK-R"/>
          <w:color w:val="000000" w:themeColor="text1"/>
        </w:rPr>
        <w:t>8</w:t>
      </w:r>
      <w:r>
        <w:rPr>
          <w:rFonts w:hint="eastAsia" w:ascii="UD デジタル 教科書体 NK-R" w:hAnsi="UD デジタル 教科書体 NK-R" w:eastAsia="UD デジタル 教科書体 NK-R"/>
          <w:color w:val="000000" w:themeColor="text1"/>
        </w:rPr>
        <w:t>年</w:t>
      </w:r>
      <w:r>
        <w:rPr>
          <w:rFonts w:hint="eastAsia" w:ascii="UD デジタル 教科書体 NK-R" w:hAnsi="UD デジタル 教科書体 NK-R" w:eastAsia="UD デジタル 教科書体 NK-R"/>
          <w:color w:val="000000" w:themeColor="text1"/>
        </w:rPr>
        <w:t>6</w:t>
      </w:r>
      <w:r>
        <w:rPr>
          <w:rFonts w:hint="eastAsia" w:ascii="UD デジタル 教科書体 NK-R" w:hAnsi="UD デジタル 教科書体 NK-R" w:eastAsia="UD デジタル 教科書体 NK-R"/>
          <w:color w:val="000000" w:themeColor="text1"/>
        </w:rPr>
        <w:t>月</w:t>
      </w:r>
      <w:r>
        <w:rPr>
          <w:rFonts w:hint="eastAsia" w:ascii="UD デジタル 教科書体 NK-R" w:hAnsi="UD デジタル 教科書体 NK-R" w:eastAsia="UD デジタル 教科書体 NK-R"/>
          <w:color w:val="000000" w:themeColor="text1"/>
        </w:rPr>
        <w:t>9</w:t>
      </w:r>
      <w:r>
        <w:rPr>
          <w:rFonts w:hint="eastAsia" w:ascii="UD デジタル 教科書体 NK-R" w:hAnsi="UD デジタル 教科書体 NK-R" w:eastAsia="UD デジタル 教科書体 NK-R"/>
          <w:color w:val="000000" w:themeColor="text1"/>
        </w:rPr>
        <w:t>日（火）・</w:t>
      </w:r>
      <w:r>
        <w:rPr>
          <w:rFonts w:hint="eastAsia" w:ascii="UD デジタル 教科書体 NK-R" w:hAnsi="UD デジタル 教科書体 NK-R" w:eastAsia="UD デジタル 教科書体 NK-R"/>
          <w:color w:val="000000" w:themeColor="text1"/>
        </w:rPr>
        <w:t>10</w:t>
      </w:r>
      <w:r>
        <w:rPr>
          <w:rFonts w:hint="eastAsia" w:ascii="UD デジタル 教科書体 NK-R" w:hAnsi="UD デジタル 教科書体 NK-R" w:eastAsia="UD デジタル 教科書体 NK-R"/>
          <w:color w:val="000000" w:themeColor="text1"/>
        </w:rPr>
        <w:t>日（水）の各午前９時から午後５時まで</w:t>
      </w:r>
    </w:p>
    <w:p>
      <w:pPr>
        <w:pStyle w:val="0"/>
        <w:ind w:firstLine="420" w:firstLine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※受付日時以外に到着した応募書類は無効とする。</w:t>
      </w:r>
    </w:p>
    <w:p>
      <w:pPr>
        <w:pStyle w:val="0"/>
        <w:ind w:firstLine="210" w:firstLine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②提出場所：（１）に同じ</w:t>
      </w:r>
    </w:p>
    <w:p>
      <w:pPr>
        <w:pStyle w:val="0"/>
        <w:ind w:left="420" w:leftChars="100" w:hanging="210" w:hanging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③提出方法：持参又は郵送に限る。なお、郵送の場合は、受け取り日時や配達されたことが証明できる方法によることとし、受付日時に到着したものに限り受け付ける。郵便事故等については提案者のリスク負担とする。</w:t>
      </w:r>
    </w:p>
    <w:p>
      <w:pPr>
        <w:pStyle w:val="0"/>
        <w:ind w:left="420" w:leftChars="100" w:hanging="210" w:hangingChars="10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７．質疑・応答</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（１）受付期間：公募開始日から令和</w:t>
      </w:r>
      <w:r>
        <w:rPr>
          <w:rFonts w:hint="eastAsia" w:ascii="UD デジタル 教科書体 NK-R" w:hAnsi="UD デジタル 教科書体 NK-R" w:eastAsia="UD デジタル 教科書体 NK-R"/>
          <w:color w:val="000000" w:themeColor="text1"/>
        </w:rPr>
        <w:t>8</w:t>
      </w:r>
      <w:r>
        <w:rPr>
          <w:rFonts w:hint="eastAsia" w:ascii="UD デジタル 教科書体 NK-R" w:hAnsi="UD デジタル 教科書体 NK-R" w:eastAsia="UD デジタル 教科書体 NK-R"/>
          <w:color w:val="000000" w:themeColor="text1"/>
        </w:rPr>
        <w:t>年</w:t>
      </w:r>
      <w:r>
        <w:rPr>
          <w:rFonts w:hint="eastAsia" w:ascii="UD デジタル 教科書体 NK-R" w:hAnsi="UD デジタル 教科書体 NK-R" w:eastAsia="UD デジタル 教科書体 NK-R"/>
          <w:color w:val="000000" w:themeColor="text1"/>
        </w:rPr>
        <w:t>5</w:t>
      </w:r>
      <w:r>
        <w:rPr>
          <w:rFonts w:hint="eastAsia" w:ascii="UD デジタル 教科書体 NK-R" w:hAnsi="UD デジタル 教科書体 NK-R" w:eastAsia="UD デジタル 教科書体 NK-R"/>
          <w:color w:val="000000" w:themeColor="text1"/>
        </w:rPr>
        <w:t>月</w:t>
      </w:r>
      <w:r>
        <w:rPr>
          <w:rFonts w:hint="eastAsia" w:ascii="UD デジタル 教科書体 NK-R" w:hAnsi="UD デジタル 教科書体 NK-R" w:eastAsia="UD デジタル 教科書体 NK-R"/>
          <w:color w:val="000000" w:themeColor="text1"/>
        </w:rPr>
        <w:t>21</w:t>
      </w:r>
      <w:r>
        <w:rPr>
          <w:rFonts w:hint="eastAsia" w:ascii="UD デジタル 教科書体 NK-R" w:hAnsi="UD デジタル 教科書体 NK-R" w:eastAsia="UD デジタル 教科書体 NK-R"/>
          <w:color w:val="000000" w:themeColor="text1"/>
        </w:rPr>
        <w:t>日（木）午後５時まで</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（２）提出方法：ファクシミリ又は電子メールにて送信すること。その際、担当部署に必ず電話等で送信した旨伝え、担当部署に着信したことを確認すること。</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※電話又は口頭による質問は受け付けない。</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（３）回</w:t>
      </w:r>
      <w:r>
        <w:rPr>
          <w:rFonts w:hint="eastAsia" w:ascii="UD デジタル 教科書体 NK-R" w:hAnsi="UD デジタル 教科書体 NK-R" w:eastAsia="UD デジタル 教科書体 NK-R"/>
          <w:color w:val="000000" w:themeColor="text1"/>
        </w:rPr>
        <w:t xml:space="preserve"> </w:t>
      </w:r>
      <w:r>
        <w:rPr>
          <w:rFonts w:hint="eastAsia" w:ascii="UD デジタル 教科書体 NK-R" w:hAnsi="UD デジタル 教科書体 NK-R" w:eastAsia="UD デジタル 教科書体 NK-R"/>
          <w:color w:val="000000" w:themeColor="text1"/>
        </w:rPr>
        <w:t>答</w:t>
      </w:r>
      <w:r>
        <w:rPr>
          <w:rFonts w:hint="eastAsia" w:ascii="UD デジタル 教科書体 NK-R" w:hAnsi="UD デジタル 教科書体 NK-R" w:eastAsia="UD デジタル 教科書体 NK-R"/>
          <w:color w:val="000000" w:themeColor="text1"/>
        </w:rPr>
        <w:t xml:space="preserve"> </w:t>
      </w:r>
      <w:r>
        <w:rPr>
          <w:rFonts w:hint="eastAsia" w:ascii="UD デジタル 教科書体 NK-R" w:hAnsi="UD デジタル 教科書体 NK-R" w:eastAsia="UD デジタル 教科書体 NK-R"/>
          <w:color w:val="000000" w:themeColor="text1"/>
        </w:rPr>
        <w:t>日：令和</w:t>
      </w:r>
      <w:r>
        <w:rPr>
          <w:rFonts w:hint="eastAsia" w:ascii="UD デジタル 教科書体 NK-R" w:hAnsi="UD デジタル 教科書体 NK-R" w:eastAsia="UD デジタル 教科書体 NK-R"/>
          <w:color w:val="000000" w:themeColor="text1"/>
        </w:rPr>
        <w:t>8</w:t>
      </w:r>
      <w:r>
        <w:rPr>
          <w:rFonts w:hint="eastAsia" w:ascii="UD デジタル 教科書体 NK-R" w:hAnsi="UD デジタル 教科書体 NK-R" w:eastAsia="UD デジタル 教科書体 NK-R"/>
          <w:color w:val="000000" w:themeColor="text1"/>
        </w:rPr>
        <w:t>年</w:t>
      </w:r>
      <w:r>
        <w:rPr>
          <w:rFonts w:hint="eastAsia" w:ascii="UD デジタル 教科書体 NK-R" w:hAnsi="UD デジタル 教科書体 NK-R" w:eastAsia="UD デジタル 教科書体 NK-R"/>
          <w:color w:val="000000" w:themeColor="text1"/>
        </w:rPr>
        <w:t>5</w:t>
      </w:r>
      <w:r>
        <w:rPr>
          <w:rFonts w:hint="eastAsia" w:ascii="UD デジタル 教科書体 NK-R" w:hAnsi="UD デジタル 教科書体 NK-R" w:eastAsia="UD デジタル 教科書体 NK-R"/>
          <w:color w:val="000000" w:themeColor="text1"/>
        </w:rPr>
        <w:t>月</w:t>
      </w:r>
      <w:r>
        <w:rPr>
          <w:rFonts w:hint="eastAsia" w:ascii="UD デジタル 教科書体 NK-R" w:hAnsi="UD デジタル 教科書体 NK-R" w:eastAsia="UD デジタル 教科書体 NK-R"/>
          <w:color w:val="000000" w:themeColor="text1"/>
        </w:rPr>
        <w:t>25</w:t>
      </w:r>
      <w:r>
        <w:rPr>
          <w:rFonts w:hint="eastAsia" w:ascii="UD デジタル 教科書体 NK-R" w:hAnsi="UD デジタル 教科書体 NK-R" w:eastAsia="UD デジタル 教科書体 NK-R"/>
          <w:color w:val="000000" w:themeColor="text1"/>
        </w:rPr>
        <w:t>日（月）</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（４）回答方法：質問への回答は岸和田市ウェブサイトに掲示する。なお、個別には回答しない。</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８．提案書作成方法</w:t>
      </w:r>
    </w:p>
    <w:p>
      <w:pPr>
        <w:pStyle w:val="0"/>
        <w:ind w:firstLine="210" w:firstLine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仕様書のとおり。</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９．評価方法等</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（１）評価基準</w:t>
      </w:r>
    </w:p>
    <w:p>
      <w:pPr>
        <w:pStyle w:val="0"/>
        <w:ind w:firstLine="420" w:firstLine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別紙「評価基準」のとおり。</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（２）評価方法</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評価基準に基づき、企画提案書を選定者（総合政策部長、こども家庭応援部長、魅力創造部長、まちづくり推進部長、学校教育部長及び生涯学習部長）が採点し、評価する。</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（３）候補者の選定方法</w:t>
      </w:r>
    </w:p>
    <w:p>
      <w:pPr>
        <w:pStyle w:val="0"/>
        <w:ind w:firstLine="420" w:firstLine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①前記９．（２）の総合評価点が最も高い者を候補者として選定する。</w:t>
      </w:r>
    </w:p>
    <w:p>
      <w:pPr>
        <w:pStyle w:val="0"/>
        <w:ind w:left="630" w:leftChars="200" w:hanging="210" w:hangingChars="1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②最高評価点の者が複数の場合は、価格見積書の金額が最も安価な者を候補者として選定する。なお、金額も同額の場合は、くじ引き等の抽選により決定する。</w:t>
      </w:r>
    </w:p>
    <w:p>
      <w:pPr>
        <w:pStyle w:val="0"/>
        <w:ind w:left="630" w:hanging="630" w:hangingChars="3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③前記①・②に関わらず、総合評価点が満点の</w:t>
      </w:r>
      <w:r>
        <w:rPr>
          <w:rFonts w:hint="eastAsia" w:ascii="UD デジタル 教科書体 NK-R" w:hAnsi="UD デジタル 教科書体 NK-R" w:eastAsia="UD デジタル 教科書体 NK-R"/>
          <w:color w:val="000000" w:themeColor="text1"/>
        </w:rPr>
        <w:t>60</w:t>
      </w:r>
      <w:r>
        <w:rPr>
          <w:rFonts w:hint="eastAsia" w:ascii="UD デジタル 教科書体 NK-R" w:hAnsi="UD デジタル 教科書体 NK-R" w:eastAsia="UD デジタル 教科書体 NK-R"/>
          <w:color w:val="000000" w:themeColor="text1"/>
        </w:rPr>
        <w:t>％未満の場合は、候補者として選定しない。</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（４）その他</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次に掲げる事項に該当する者は、失格とする。</w:t>
      </w:r>
    </w:p>
    <w:p>
      <w:pPr>
        <w:pStyle w:val="15"/>
        <w:numPr>
          <w:ilvl w:val="0"/>
          <w:numId w:val="1"/>
        </w:numPr>
        <w:ind w:leftChars="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提出した書類に虚偽の内容を記載した場合</w:t>
      </w:r>
    </w:p>
    <w:p>
      <w:pPr>
        <w:pStyle w:val="15"/>
        <w:numPr>
          <w:ilvl w:val="0"/>
          <w:numId w:val="1"/>
        </w:numPr>
        <w:ind w:leftChars="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本実施要領に示した企画提案書等の作成及び提出に関する条件に違反した場合</w:t>
      </w:r>
    </w:p>
    <w:p>
      <w:pPr>
        <w:pStyle w:val="15"/>
        <w:numPr>
          <w:ilvl w:val="0"/>
          <w:numId w:val="1"/>
        </w:numPr>
        <w:ind w:leftChars="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参考見積書の金額が委託料の上限額を超える場合</w:t>
      </w:r>
    </w:p>
    <w:p>
      <w:pPr>
        <w:pStyle w:val="15"/>
        <w:numPr>
          <w:ilvl w:val="0"/>
          <w:numId w:val="1"/>
        </w:numPr>
        <w:ind w:leftChars="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評価の公平性に影響を与える行為があった場合</w:t>
      </w:r>
    </w:p>
    <w:p>
      <w:pPr>
        <w:pStyle w:val="15"/>
        <w:numPr>
          <w:ilvl w:val="0"/>
          <w:numId w:val="1"/>
        </w:numPr>
        <w:ind w:leftChars="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その他選定結果に影響を及ぼすおそれのある不正行為を行った場合</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10</w:t>
      </w:r>
      <w:r>
        <w:rPr>
          <w:rFonts w:hint="eastAsia" w:ascii="UD デジタル 教科書体 NK-R" w:hAnsi="UD デジタル 教科書体 NK-R" w:eastAsia="UD デジタル 教科書体 NK-R"/>
          <w:color w:val="000000" w:themeColor="text1"/>
        </w:rPr>
        <w:t>．選定結果の通知・公表</w:t>
      </w:r>
    </w:p>
    <w:p>
      <w:pPr>
        <w:pStyle w:val="0"/>
        <w:ind w:left="315" w:hanging="315" w:hangingChars="15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候補者選定後、参加者</w:t>
      </w:r>
      <w:bookmarkStart w:id="0" w:name="_GoBack"/>
      <w:bookmarkEnd w:id="0"/>
      <w:r>
        <w:rPr>
          <w:rFonts w:hint="eastAsia" w:ascii="UD デジタル 教科書体 NK-R" w:hAnsi="UD デジタル 教科書体 NK-R" w:eastAsia="UD デジタル 教科書体 NK-R"/>
          <w:color w:val="000000" w:themeColor="text1"/>
        </w:rPr>
        <w:t>全員に対し、候補者としての選定又は選外について、電子メール及び郵送にて通知する。電子メールによる通知は、令和</w:t>
      </w:r>
      <w:r>
        <w:rPr>
          <w:rFonts w:hint="eastAsia" w:ascii="UD デジタル 教科書体 NK-R" w:hAnsi="UD デジタル 教科書体 NK-R" w:eastAsia="UD デジタル 教科書体 NK-R"/>
          <w:color w:val="000000" w:themeColor="text1"/>
        </w:rPr>
        <w:t>8</w:t>
      </w:r>
      <w:r>
        <w:rPr>
          <w:rFonts w:hint="eastAsia" w:ascii="UD デジタル 教科書体 NK-R" w:hAnsi="UD デジタル 教科書体 NK-R" w:eastAsia="UD デジタル 教科書体 NK-R"/>
          <w:color w:val="000000" w:themeColor="text1"/>
        </w:rPr>
        <w:t>年</w:t>
      </w:r>
      <w:r>
        <w:rPr>
          <w:rFonts w:hint="eastAsia" w:ascii="UD デジタル 教科書体 NK-R" w:hAnsi="UD デジタル 教科書体 NK-R" w:eastAsia="UD デジタル 教科書体 NK-R"/>
          <w:color w:val="000000" w:themeColor="text1"/>
        </w:rPr>
        <w:t>6</w:t>
      </w:r>
      <w:r>
        <w:rPr>
          <w:rFonts w:hint="eastAsia" w:ascii="UD デジタル 教科書体 NK-R" w:hAnsi="UD デジタル 教科書体 NK-R" w:eastAsia="UD デジタル 教科書体 NK-R"/>
          <w:color w:val="000000" w:themeColor="text1"/>
        </w:rPr>
        <w:t>月</w:t>
      </w:r>
      <w:r>
        <w:rPr>
          <w:rFonts w:hint="eastAsia" w:ascii="UD デジタル 教科書体 NK-R" w:hAnsi="UD デジタル 教科書体 NK-R" w:eastAsia="UD デジタル 教科書体 NK-R"/>
          <w:color w:val="000000" w:themeColor="text1"/>
        </w:rPr>
        <w:t>22</w:t>
      </w:r>
      <w:r>
        <w:rPr>
          <w:rFonts w:hint="eastAsia" w:ascii="UD デジタル 教科書体 NK-R" w:hAnsi="UD デジタル 教科書体 NK-R" w:eastAsia="UD デジタル 教科書体 NK-R"/>
          <w:color w:val="000000" w:themeColor="text1"/>
        </w:rPr>
        <w:t>日（月）午後５時</w:t>
      </w:r>
      <w:r>
        <w:rPr>
          <w:rFonts w:hint="eastAsia" w:ascii="UD デジタル 教科書体 NK-R" w:hAnsi="UD デジタル 教科書体 NK-R" w:eastAsia="UD デジタル 教科書体 NK-R"/>
          <w:color w:val="000000" w:themeColor="text1"/>
        </w:rPr>
        <w:t>30</w:t>
      </w:r>
      <w:r>
        <w:rPr>
          <w:rFonts w:hint="eastAsia" w:ascii="UD デジタル 教科書体 NK-R" w:hAnsi="UD デジタル 教科書体 NK-R" w:eastAsia="UD デジタル 教科書体 NK-R"/>
          <w:color w:val="000000" w:themeColor="text1"/>
        </w:rPr>
        <w:t>分までに行う予定。</w:t>
      </w:r>
    </w:p>
    <w:p>
      <w:pPr>
        <w:pStyle w:val="0"/>
        <w:ind w:firstLine="315" w:firstLineChars="15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また、選定結果通知日の翌営業日以降に、下記事項を岸和田市ウェブサイトにおいて公表する。</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　【公表事項】</w:t>
      </w:r>
    </w:p>
    <w:p>
      <w:pPr>
        <w:pStyle w:val="0"/>
        <w:rPr>
          <w:rFonts w:hint="default" w:ascii="UD デジタル 教科書体 NK-R" w:hAnsi="UD デジタル 教科書体 NK-R" w:eastAsia="UD デジタル 教科書体 NK-R"/>
          <w:color w:val="auto"/>
        </w:rPr>
      </w:pPr>
      <w:r>
        <w:rPr>
          <w:rFonts w:hint="eastAsia" w:ascii="UD デジタル 教科書体 NK-R" w:hAnsi="UD デジタル 教科書体 NK-R" w:eastAsia="UD デジタル 教科書体 NK-R"/>
          <w:color w:val="auto"/>
        </w:rPr>
        <w:t>　　（１）候補者の名称、法人番号、総合評価点及び選定理由</w:t>
      </w:r>
    </w:p>
    <w:p>
      <w:pPr>
        <w:pStyle w:val="0"/>
        <w:rPr>
          <w:rFonts w:hint="default" w:ascii="UD デジタル 教科書体 NK-R" w:hAnsi="UD デジタル 教科書体 NK-R" w:eastAsia="UD デジタル 教科書体 NK-R"/>
          <w:color w:val="auto"/>
        </w:rPr>
      </w:pPr>
      <w:r>
        <w:rPr>
          <w:rFonts w:hint="eastAsia" w:ascii="UD デジタル 教科書体 NK-R" w:hAnsi="UD デジタル 教科書体 NK-R" w:eastAsia="UD デジタル 教科書体 NK-R"/>
          <w:color w:val="auto"/>
        </w:rPr>
        <w:t>　　（２）候補者以外の参加者の名称及び総合評価点</w:t>
      </w:r>
    </w:p>
    <w:p>
      <w:pPr>
        <w:pStyle w:val="0"/>
        <w:rPr>
          <w:rFonts w:hint="default" w:ascii="UD デジタル 教科書体 NK-R" w:hAnsi="UD デジタル 教科書体 NK-R" w:eastAsia="UD デジタル 教科書体 NK-R"/>
          <w:color w:val="auto"/>
        </w:rPr>
      </w:pPr>
      <w:r>
        <w:rPr>
          <w:rFonts w:hint="eastAsia" w:ascii="UD デジタル 教科書体 NK-R" w:hAnsi="UD デジタル 教科書体 NK-R" w:eastAsia="UD デジタル 教科書体 NK-R"/>
          <w:color w:val="auto"/>
        </w:rPr>
        <w:t>　</w:t>
      </w:r>
      <w:r>
        <w:rPr>
          <w:rFonts w:hint="eastAsia" w:ascii="UD デジタル 教科書体 NK-R" w:hAnsi="UD デジタル 教科書体 NK-R" w:eastAsia="UD デジタル 教科書体 NK-R"/>
          <w:color w:val="auto"/>
        </w:rPr>
        <w:t xml:space="preserve">    </w:t>
      </w:r>
      <w:r>
        <w:rPr>
          <w:rFonts w:hint="eastAsia" w:ascii="UD デジタル 教科書体 NK-R" w:hAnsi="UD デジタル 教科書体 NK-R" w:eastAsia="UD デジタル 教科書体 NK-R"/>
          <w:color w:val="auto"/>
        </w:rPr>
        <w:t>※名称は五十音順、総合点は点数順</w:t>
      </w:r>
    </w:p>
    <w:p>
      <w:pPr>
        <w:pStyle w:val="0"/>
        <w:rPr>
          <w:rFonts w:hint="default" w:ascii="UD デジタル 教科書体 NK-R" w:hAnsi="UD デジタル 教科書体 NK-R" w:eastAsia="UD デジタル 教科書体 NK-R"/>
          <w:color w:val="auto"/>
        </w:rPr>
      </w:pPr>
      <w:r>
        <w:rPr>
          <w:rFonts w:hint="eastAsia" w:ascii="UD デジタル 教科書体 NK-R" w:hAnsi="UD デジタル 教科書体 NK-R" w:eastAsia="UD デジタル 教科書体 NK-R"/>
          <w:color w:val="auto"/>
        </w:rPr>
        <w:t>　　　　　　　ただし、対象者が</w:t>
      </w:r>
      <w:r>
        <w:rPr>
          <w:rFonts w:hint="eastAsia" w:ascii="UD デジタル 教科書体 NK-R" w:hAnsi="UD デジタル 教科書体 NK-R" w:eastAsia="UD デジタル 教科書体 NK-R"/>
          <w:color w:val="auto"/>
        </w:rPr>
        <w:t>1</w:t>
      </w:r>
      <w:r>
        <w:rPr>
          <w:rFonts w:hint="eastAsia" w:ascii="UD デジタル 教科書体 NK-R" w:hAnsi="UD デジタル 教科書体 NK-R" w:eastAsia="UD デジタル 教科書体 NK-R"/>
          <w:color w:val="auto"/>
        </w:rPr>
        <w:t>者の場合は総合点の公表はしない。</w:t>
      </w:r>
    </w:p>
    <w:p>
      <w:pPr>
        <w:pStyle w:val="0"/>
        <w:rPr>
          <w:rFonts w:hint="default"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auto"/>
        </w:rPr>
        <w:t>　　（３）選定委員の所属及び役職名</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11</w:t>
      </w:r>
      <w:r>
        <w:rPr>
          <w:rFonts w:hint="eastAsia" w:ascii="UD デジタル 教科書体 NK-R" w:hAnsi="UD デジタル 教科書体 NK-R" w:eastAsia="UD デジタル 教科書体 NK-R"/>
          <w:color w:val="000000" w:themeColor="text1"/>
        </w:rPr>
        <w:t>．契約手続</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（１）岸和田市と候補者との間で、委託内容、経費等について再度調整を行った上で協議が調った場合、候補者を受注者として委託契約を締結する。</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（２）受注者は契約金額の</w:t>
      </w:r>
      <w:r>
        <w:rPr>
          <w:rFonts w:hint="eastAsia" w:ascii="UD デジタル 教科書体 NK-R" w:hAnsi="UD デジタル 教科書体 NK-R" w:eastAsia="UD デジタル 教科書体 NK-R"/>
          <w:color w:val="000000" w:themeColor="text1"/>
        </w:rPr>
        <w:t>100</w:t>
      </w:r>
      <w:r>
        <w:rPr>
          <w:rFonts w:hint="eastAsia" w:ascii="UD デジタル 教科書体 NK-R" w:hAnsi="UD デジタル 教科書体 NK-R" w:eastAsia="UD デジタル 教科書体 NK-R"/>
          <w:color w:val="000000" w:themeColor="text1"/>
        </w:rPr>
        <w:t>分の</w:t>
      </w:r>
      <w:r>
        <w:rPr>
          <w:rFonts w:hint="eastAsia" w:ascii="UD デジタル 教科書体 NK-R" w:hAnsi="UD デジタル 教科書体 NK-R" w:eastAsia="UD デジタル 教科書体 NK-R"/>
          <w:color w:val="000000" w:themeColor="text1"/>
        </w:rPr>
        <w:t>10</w:t>
      </w:r>
      <w:r>
        <w:rPr>
          <w:rFonts w:hint="eastAsia" w:ascii="UD デジタル 教科書体 NK-R" w:hAnsi="UD デジタル 教科書体 NK-R" w:eastAsia="UD デジタル 教科書体 NK-R"/>
          <w:color w:val="000000" w:themeColor="text1"/>
        </w:rPr>
        <w:t>の額の契約保証金を契約と同時に納付しなければならない。ただし、岸和田市財務規則第</w:t>
      </w:r>
      <w:r>
        <w:rPr>
          <w:rFonts w:hint="eastAsia" w:ascii="UD デジタル 教科書体 NK-R" w:hAnsi="UD デジタル 教科書体 NK-R" w:eastAsia="UD デジタル 教科書体 NK-R"/>
          <w:color w:val="000000" w:themeColor="text1"/>
        </w:rPr>
        <w:t>123</w:t>
      </w:r>
      <w:r>
        <w:rPr>
          <w:rFonts w:hint="eastAsia" w:ascii="UD デジタル 教科書体 NK-R" w:hAnsi="UD デジタル 教科書体 NK-R" w:eastAsia="UD デジタル 教科書体 NK-R"/>
          <w:color w:val="000000" w:themeColor="text1"/>
        </w:rPr>
        <w:t>条第１項各号に該当する場合は契約保証金を免除する。</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（３）委託料の支払いについては、完了払いとする。</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（４）候補者が、特別な事情等により契約を締結しない場合は、その理由を記載した辞退届を提出すること。なお、この場合、次順位者を候補者とする。</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12</w:t>
      </w:r>
      <w:r>
        <w:rPr>
          <w:rFonts w:hint="eastAsia" w:ascii="UD デジタル 教科書体 NK-R" w:hAnsi="UD デジタル 教科書体 NK-R" w:eastAsia="UD デジタル 教科書体 NK-R"/>
          <w:color w:val="000000" w:themeColor="text1"/>
        </w:rPr>
        <w:t>．提出書類の取扱い</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（１）提出されたすべての書類は、返却しない。</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（２）提出後の差し替え及び追加・削除は認めない。</w:t>
      </w:r>
    </w:p>
    <w:p>
      <w:pPr>
        <w:pStyle w:val="0"/>
        <w:ind w:left="420" w:hanging="420" w:hanging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（３）提出された書類は、提出した者に無断でこのプロポーザルに係る審査以外に利用しない。</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（４）本市が必要と認める場合に追加資料の提出を求めることがある。</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（５）企画提案書の提出は１者につき１案とする。</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13</w:t>
      </w:r>
      <w:r>
        <w:rPr>
          <w:rFonts w:hint="eastAsia" w:ascii="UD デジタル 教科書体 NK-R" w:hAnsi="UD デジタル 教科書体 NK-R" w:eastAsia="UD デジタル 教科書体 NK-R"/>
          <w:color w:val="000000" w:themeColor="text1"/>
        </w:rPr>
        <w:t>．情報公開及び提供</w:t>
      </w:r>
    </w:p>
    <w:p>
      <w:pPr>
        <w:pStyle w:val="0"/>
        <w:ind w:left="420" w:leftChars="200"/>
        <w:rPr>
          <w:rFonts w:hint="default" w:ascii="UD デジタル 教科書体 NK-R" w:hAnsi="UD デジタル 教科書体 NK-R" w:eastAsia="UD デジタル 教科書体 NK-R"/>
          <w:strike w:val="1"/>
          <w:color w:val="FF0000"/>
        </w:rPr>
      </w:pPr>
      <w:r>
        <w:rPr>
          <w:rFonts w:hint="eastAsia" w:ascii="UD デジタル 教科書体 NK-R" w:hAnsi="UD デジタル 教科書体 NK-R" w:eastAsia="UD デジタル 教科書体 NK-R"/>
          <w:color w:val="000000" w:themeColor="text1"/>
        </w:rPr>
        <w:t>本市は提案者から提出された企画提案書等について、岸和田市情報公開条例（平成</w:t>
      </w:r>
      <w:r>
        <w:rPr>
          <w:rFonts w:hint="eastAsia" w:ascii="UD デジタル 教科書体 NK-R" w:hAnsi="UD デジタル 教科書体 NK-R" w:eastAsia="UD デジタル 教科書体 NK-R"/>
          <w:color w:val="000000" w:themeColor="text1"/>
        </w:rPr>
        <w:t>12</w:t>
      </w:r>
      <w:r>
        <w:rPr>
          <w:rFonts w:hint="eastAsia" w:ascii="UD デジタル 教科書体 NK-R" w:hAnsi="UD デジタル 教科書体 NK-R" w:eastAsia="UD デジタル 教科書体 NK-R"/>
          <w:color w:val="000000" w:themeColor="text1"/>
        </w:rPr>
        <w:t>年条例第９号）の規定による請求に基づき、第三者に開示することができるものとする。</w:t>
      </w:r>
      <w:r>
        <w:rPr>
          <w:rFonts w:hint="eastAsia" w:ascii="UD デジタル 教科書体 NK-R" w:hAnsi="UD デジタル 教科書体 NK-R" w:eastAsia="UD デジタル 教科書体 NK-R"/>
        </w:rPr>
        <w:t>ただし、事業を営むうえで、競争上又は事業運営上の地位その他正当な利益を害すると認められる情報は非開示となる場合がある。</w:t>
      </w:r>
    </w:p>
    <w:p>
      <w:pPr>
        <w:pStyle w:val="0"/>
        <w:ind w:left="420" w:leftChars="20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なお、候補者選定前において、決定に影響がでる恐れがある情報については決定後の開示とする。</w:t>
      </w:r>
    </w:p>
    <w:p>
      <w:pPr>
        <w:pStyle w:val="0"/>
        <w:rPr>
          <w:rFonts w:hint="default" w:ascii="UD デジタル 教科書体 NK-R" w:hAnsi="UD デジタル 教科書体 NK-R" w:eastAsia="UD デジタル 教科書体 NK-R"/>
          <w:color w:val="000000" w:themeColor="text1"/>
        </w:rPr>
      </w:pP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14</w:t>
      </w:r>
      <w:r>
        <w:rPr>
          <w:rFonts w:hint="eastAsia" w:ascii="UD デジタル 教科書体 NK-R" w:hAnsi="UD デジタル 教科書体 NK-R" w:eastAsia="UD デジタル 教科書体 NK-R"/>
          <w:color w:val="000000" w:themeColor="text1"/>
        </w:rPr>
        <w:t>．その他</w:t>
      </w:r>
    </w:p>
    <w:p>
      <w:pPr>
        <w:pStyle w:val="0"/>
        <w:rPr>
          <w:rFonts w:hint="default" w:ascii="UD デジタル 教科書体 NK-R" w:hAnsi="UD デジタル 教科書体 NK-R" w:eastAsia="UD デジタル 教科書体 NK-R"/>
          <w:color w:val="000000" w:themeColor="text1"/>
        </w:rPr>
      </w:pPr>
      <w:r>
        <w:rPr>
          <w:rFonts w:hint="eastAsia" w:ascii="UD デジタル 教科書体 NK-R" w:hAnsi="UD デジタル 教科書体 NK-R" w:eastAsia="UD デジタル 教科書体 NK-R"/>
          <w:color w:val="000000" w:themeColor="text1"/>
        </w:rPr>
        <w:t>（１）手続きにおいて使用する言語及び通貨単位は、日本語及び日本国通貨に限る。</w:t>
      </w:r>
    </w:p>
    <w:p>
      <w:pPr>
        <w:pStyle w:val="0"/>
        <w:ind w:left="42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000000" w:themeColor="text1"/>
        </w:rPr>
        <w:t>（２）書類作成や提出に係る費用など、必要な経費は全て提案者の負担とする。緊急やむを得ない理由等により、本公募</w:t>
      </w:r>
      <w:r>
        <w:rPr>
          <w:rFonts w:hint="eastAsia" w:ascii="UD デジタル 教科書体 NK-R" w:hAnsi="UD デジタル 教科書体 NK-R" w:eastAsia="UD デジタル 教科書体 NK-R"/>
        </w:rPr>
        <w:t>型プロポーザルを実施することができないと認めるときは、停止、中止又は取り消すことがある。なお、この場合においても、本公募型プロポーザルに要した費用を本市に請求することはできない。</w:t>
      </w:r>
    </w:p>
    <w:p>
      <w:pPr>
        <w:pStyle w:val="0"/>
        <w:ind w:left="42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（３）参加申込書の提出後又は企画提案書の提出後、都合により参加を辞退することになった場合は、速やかに書面（様式は任意）により、６．（１）の担当部署あてに提出することとする。</w:t>
      </w:r>
    </w:p>
    <w:p>
      <w:pPr>
        <w:pStyle w:val="0"/>
        <w:ind w:left="42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４）企画提案書等の著作権は、提案者に帰属するものとする。ただし受注者が作成した企画提案書等の書類については、本市が必要と認める場合には、受注者にあらかじめ通知することにより、その一部又は全部を本市が無償で使用（複製、転記又は転写をいう。）することができるものとする。</w:t>
      </w:r>
    </w:p>
    <w:p>
      <w:pPr>
        <w:pStyle w:val="0"/>
        <w:ind w:left="42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（５）参加事業者は本公募型プロポーザルの実施後、不知又は内容の不明を理由として、異議を申し立てることはできない。</w:t>
      </w:r>
    </w:p>
    <w:p>
      <w:pPr>
        <w:pStyle w:val="0"/>
        <w:ind w:left="42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（６）本公募型プロポーザルの実施後、契約締結前に候補者が指名停止要綱に基づく指名停止措置を受けた場合、又は法令違反等が発覚した場合は契約できない。</w:t>
      </w:r>
    </w:p>
    <w:sectPr>
      <w:footerReference r:id="rId6" w:type="default"/>
      <w:pgSz w:w="11906" w:h="16838"/>
      <w:pgMar w:top="1134" w:right="1418" w:bottom="1418" w:left="1418" w:header="851" w:footer="567" w:gutter="0"/>
      <w:pgNumType w:fmt="numberInDash"/>
      <w:cols w:space="720"/>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5959891"/>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- 3 -</w:t>
        </w:r>
        <w:r>
          <w:rPr>
            <w:rFonts w:hint="eastAsia"/>
          </w:rPr>
          <w:fldChar w:fldCharType="end"/>
        </w:r>
      </w:p>
    </w:sdtContent>
  </w:sdt>
  <w:p>
    <w:pPr>
      <w:pStyle w:val="2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0CC95F0"/>
    <w:lvl w:ilvl="0" w:tplc="E2D0D8D0">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Date"/>
    <w:basedOn w:val="0"/>
    <w:next w:val="0"/>
    <w:link w:val="19"/>
    <w:uiPriority w:val="0"/>
  </w:style>
  <w:style w:type="character" w:styleId="19" w:customStyle="1">
    <w:name w:val="日付 (文字)"/>
    <w:basedOn w:val="10"/>
    <w:next w:val="19"/>
    <w:link w:val="18"/>
    <w:uiPriority w:val="0"/>
  </w:style>
  <w:style w:type="paragraph" w:styleId="20">
    <w:name w:val="Note Heading"/>
    <w:basedOn w:val="0"/>
    <w:next w:val="0"/>
    <w:link w:val="21"/>
    <w:uiPriority w:val="0"/>
    <w:pPr>
      <w:jc w:val="center"/>
    </w:pPr>
    <w:rPr>
      <w:rFonts w:ascii="HGSｺﾞｼｯｸM" w:hAnsi="HGSｺﾞｼｯｸM" w:eastAsia="HGSｺﾞｼｯｸM"/>
      <w:sz w:val="24"/>
    </w:rPr>
  </w:style>
  <w:style w:type="character" w:styleId="21" w:customStyle="1">
    <w:name w:val="記 (文字)"/>
    <w:basedOn w:val="10"/>
    <w:next w:val="21"/>
    <w:link w:val="20"/>
    <w:uiPriority w:val="0"/>
    <w:rPr>
      <w:rFonts w:ascii="HGSｺﾞｼｯｸM" w:hAnsi="HGSｺﾞｼｯｸM" w:eastAsia="HGSｺﾞｼｯｸM"/>
      <w:sz w:val="24"/>
    </w:rPr>
  </w:style>
  <w:style w:type="paragraph" w:styleId="22">
    <w:name w:val="Closing"/>
    <w:basedOn w:val="0"/>
    <w:next w:val="22"/>
    <w:link w:val="23"/>
    <w:uiPriority w:val="0"/>
    <w:pPr>
      <w:jc w:val="right"/>
    </w:pPr>
    <w:rPr>
      <w:rFonts w:ascii="HGSｺﾞｼｯｸM" w:hAnsi="HGSｺﾞｼｯｸM" w:eastAsia="HGSｺﾞｼｯｸM"/>
      <w:sz w:val="24"/>
    </w:rPr>
  </w:style>
  <w:style w:type="character" w:styleId="23" w:customStyle="1">
    <w:name w:val="結語 (文字)"/>
    <w:basedOn w:val="10"/>
    <w:next w:val="23"/>
    <w:link w:val="22"/>
    <w:uiPriority w:val="0"/>
    <w:rPr>
      <w:rFonts w:ascii="HGSｺﾞｼｯｸM" w:hAnsi="HGSｺﾞｼｯｸM" w:eastAsia="HGSｺﾞｼｯｸM"/>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Hyperlink"/>
    <w:basedOn w:val="10"/>
    <w:next w:val="28"/>
    <w:link w:val="0"/>
    <w:uiPriority w:val="0"/>
    <w:rPr>
      <w:color w:val="0000FF" w:themeColor="hyperlink"/>
      <w:u w:val="single" w:color="auto"/>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1261</TotalTime>
  <Pages>4</Pages>
  <Words>85</Words>
  <Characters>4167</Characters>
  <Application>JUST Note</Application>
  <Lines>202</Lines>
  <Paragraphs>134</Paragraphs>
  <CharactersWithSpaces>4242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k-hirohata</dc:creator>
  <cp:lastModifiedBy>中井　義人</cp:lastModifiedBy>
  <cp:lastPrinted>2026-04-30T05:41:54Z</cp:lastPrinted>
  <dcterms:created xsi:type="dcterms:W3CDTF">2022-04-07T23:43:00Z</dcterms:created>
  <dcterms:modified xsi:type="dcterms:W3CDTF">2026-04-30T06:42:10Z</dcterms:modified>
  <cp:revision>61</cp:revision>
</cp:coreProperties>
</file>