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jc w:val="right"/>
        <w:rPr>
          <w:rFonts w:hint="default" w:ascii="UD デジタル 教科書体 NK-R" w:hAnsi="UD デジタル 教科書体 NK-R" w:eastAsia="UD デジタル 教科書体 NK-R"/>
          <w:spacing w:val="6"/>
          <w:sz w:val="22"/>
        </w:rPr>
      </w:pPr>
      <w:r>
        <w:rPr>
          <w:rFonts w:hint="eastAsia" w:ascii="UD デジタル 教科書体 NK-R" w:hAnsi="UD デジタル 教科書体 NK-R" w:eastAsia="UD デジタル 教科書体 NK-R"/>
          <w:spacing w:val="33"/>
          <w:sz w:val="22"/>
          <w:fitText w:val="1800" w:id="1"/>
        </w:rPr>
        <w:t>障企第</w:t>
      </w:r>
      <w:r>
        <w:rPr>
          <w:rFonts w:hint="eastAsia" w:ascii="UD デジタル 教科書体 NK-R" w:hAnsi="UD デジタル 教科書体 NK-R" w:eastAsia="UD デジタル 教科書体 NK-R"/>
          <w:spacing w:val="33"/>
          <w:sz w:val="22"/>
          <w:fitText w:val="1800" w:id="1"/>
        </w:rPr>
        <w:t>1</w:t>
      </w:r>
      <w:r>
        <w:rPr>
          <w:rFonts w:hint="default" w:ascii="UD デジタル 教科書体 NK-R" w:hAnsi="UD デジタル 教科書体 NK-R" w:eastAsia="UD デジタル 教科書体 NK-R"/>
          <w:spacing w:val="33"/>
          <w:sz w:val="22"/>
          <w:fitText w:val="1800" w:id="1"/>
        </w:rPr>
        <w:t>486</w:t>
      </w:r>
      <w:r>
        <w:rPr>
          <w:rFonts w:hint="eastAsia" w:ascii="UD デジタル 教科書体 NK-R" w:hAnsi="UD デジタル 教科書体 NK-R" w:eastAsia="UD デジタル 教科書体 NK-R"/>
          <w:spacing w:val="4"/>
          <w:sz w:val="22"/>
          <w:fitText w:val="1800" w:id="1"/>
        </w:rPr>
        <w:t>号</w:t>
      </w:r>
    </w:p>
    <w:p>
      <w:pPr>
        <w:pStyle w:val="0"/>
        <w:spacing w:line="320" w:lineRule="exact"/>
        <w:jc w:val="righ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pacing w:val="9"/>
          <w:sz w:val="22"/>
          <w:fitText w:val="1800" w:id="2"/>
        </w:rPr>
        <w:t>令和８年７月</w:t>
      </w:r>
      <w:r>
        <w:rPr>
          <w:rFonts w:hint="eastAsia" w:ascii="UD デジタル 教科書体 NK-R" w:hAnsi="UD デジタル 教科書体 NK-R" w:eastAsia="UD デジタル 教科書体 NK-R"/>
          <w:spacing w:val="9"/>
          <w:sz w:val="22"/>
          <w:fitText w:val="1800" w:id="2"/>
        </w:rPr>
        <w:t>22</w:t>
      </w:r>
      <w:r>
        <w:rPr>
          <w:rFonts w:hint="eastAsia" w:ascii="UD デジタル 教科書体 NK-R" w:hAnsi="UD デジタル 教科書体 NK-R" w:eastAsia="UD デジタル 教科書体 NK-R"/>
          <w:spacing w:val="5"/>
          <w:sz w:val="22"/>
          <w:fitText w:val="1800" w:id="2"/>
        </w:rPr>
        <w:t>日</w:t>
      </w:r>
    </w:p>
    <w:p>
      <w:pPr>
        <w:pStyle w:val="0"/>
        <w:spacing w:line="320" w:lineRule="exac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研修受講対象者　各位</w:t>
      </w:r>
    </w:p>
    <w:p>
      <w:pPr>
        <w:pStyle w:val="0"/>
        <w:spacing w:line="320" w:lineRule="exact"/>
        <w:jc w:val="righ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pacing w:val="3"/>
          <w:sz w:val="22"/>
          <w:fitText w:val="2700" w:id="3"/>
        </w:rPr>
        <w:t>大阪府福祉部障がい福祉</w:t>
      </w:r>
      <w:r>
        <w:rPr>
          <w:rFonts w:hint="eastAsia" w:ascii="UD デジタル 教科書体 NK-R" w:hAnsi="UD デジタル 教科書体 NK-R" w:eastAsia="UD デジタル 教科書体 NK-R"/>
          <w:spacing w:val="7"/>
          <w:sz w:val="22"/>
          <w:fitText w:val="2700" w:id="3"/>
        </w:rPr>
        <w:t>室</w:t>
      </w:r>
    </w:p>
    <w:p>
      <w:pPr>
        <w:pStyle w:val="0"/>
        <w:spacing w:line="320" w:lineRule="exact"/>
        <w:jc w:val="righ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pacing w:val="52"/>
          <w:sz w:val="22"/>
          <w:fitText w:val="2700" w:id="4"/>
        </w:rPr>
        <w:t>障がい福祉企画課</w:t>
      </w:r>
      <w:r>
        <w:rPr>
          <w:rFonts w:hint="eastAsia" w:ascii="UD デジタル 教科書体 NK-R" w:hAnsi="UD デジタル 教科書体 NK-R" w:eastAsia="UD デジタル 教科書体 NK-R"/>
          <w:spacing w:val="3"/>
          <w:sz w:val="22"/>
          <w:fitText w:val="2700" w:id="4"/>
        </w:rPr>
        <w:t>長</w:t>
      </w:r>
    </w:p>
    <w:p>
      <w:pPr>
        <w:pStyle w:val="0"/>
        <w:spacing w:line="320" w:lineRule="exact"/>
        <w:jc w:val="left"/>
        <w:rPr>
          <w:rFonts w:hint="default" w:ascii="UD デジタル 教科書体 NK-R" w:hAnsi="UD デジタル 教科書体 NK-R" w:eastAsia="UD デジタル 教科書体 NK-R"/>
          <w:sz w:val="22"/>
        </w:rPr>
      </w:pPr>
    </w:p>
    <w:p>
      <w:pPr>
        <w:pStyle w:val="0"/>
        <w:spacing w:line="320" w:lineRule="exact"/>
        <w:ind w:firstLine="916" w:firstLineChars="400"/>
        <w:jc w:val="lef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令和８年度大阪府障がい者虐待防止・権利擁護研修＜障がい福祉サービス</w:t>
      </w:r>
    </w:p>
    <w:p>
      <w:pPr>
        <w:pStyle w:val="0"/>
        <w:spacing w:line="320" w:lineRule="exact"/>
        <w:ind w:firstLine="916" w:firstLineChars="400"/>
        <w:jc w:val="lef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事業所の管理者等Ａコース＞の開催について（通知）</w:t>
      </w:r>
      <w:bookmarkStart w:id="0" w:name="_GoBack"/>
      <w:bookmarkEnd w:id="0"/>
    </w:p>
    <w:p>
      <w:pPr>
        <w:pStyle w:val="0"/>
        <w:spacing w:line="320" w:lineRule="exact"/>
        <w:rPr>
          <w:rFonts w:hint="default" w:ascii="UD デジタル 教科書体 NK-R" w:hAnsi="UD デジタル 教科書体 NK-R" w:eastAsia="UD デジタル 教科書体 NK-R"/>
          <w:sz w:val="22"/>
        </w:rPr>
      </w:pPr>
    </w:p>
    <w:p>
      <w:pPr>
        <w:pStyle w:val="0"/>
        <w:spacing w:line="320" w:lineRule="exact"/>
        <w:rPr>
          <w:rFonts w:hint="default" w:ascii="UD デジタル 教科書体 NK-R" w:hAnsi="UD デジタル 教科書体 NK-R" w:eastAsia="UD デジタル 教科書体 NK-R"/>
          <w:sz w:val="22"/>
        </w:rPr>
      </w:pPr>
    </w:p>
    <w:p>
      <w:pPr>
        <w:pStyle w:val="0"/>
        <w:spacing w:line="320" w:lineRule="exac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日頃より、大阪府障がい福祉行政の推進に御協力いただきありがとうございます。</w:t>
      </w:r>
    </w:p>
    <w:p>
      <w:pPr>
        <w:pStyle w:val="0"/>
        <w:spacing w:line="320" w:lineRule="exact"/>
        <w:ind w:firstLine="229" w:firstLineChars="100"/>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本府では「障害者虐待の防止、障害者の養護者に対する支援等に関する法律」に基づき、障がい者虐待の防止に関する基礎知識や障がい者の権利擁護に関する意識啓発、障がい者虐待の防止のための組織・運営体制の整備について、理解を深めるため研修を行っています。</w:t>
      </w:r>
    </w:p>
    <w:p>
      <w:pPr>
        <w:pStyle w:val="0"/>
        <w:spacing w:line="320" w:lineRule="exact"/>
        <w:ind w:firstLine="229" w:firstLineChars="100"/>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この度、厚生労働省の「障害者虐待防止・権利擁護指導者養成研修」の内容を踏まえて、府内の障がい福祉サービス事業所等を対象に、標記研修を講義についてはオンライン、演習については集合形式により実施いたします。</w:t>
      </w:r>
    </w:p>
    <w:p>
      <w:pPr>
        <w:pStyle w:val="0"/>
        <w:spacing w:line="320" w:lineRule="exact"/>
        <w:ind w:firstLine="229" w:firstLineChars="100"/>
        <w:rPr>
          <w:rFonts w:hint="default" w:ascii="UD デジタル 教科書体 NK-R" w:hAnsi="UD デジタル 教科書体 NK-R" w:eastAsia="UD デジタル 教科書体 NK-R"/>
          <w:sz w:val="22"/>
          <w:u w:val="single" w:color="auto"/>
        </w:rPr>
      </w:pPr>
      <w:r>
        <w:rPr>
          <w:rFonts w:hint="eastAsia" w:ascii="UD デジタル 教科書体 NK-R" w:hAnsi="UD デジタル 教科書体 NK-R" w:eastAsia="UD デジタル 教科書体 NK-R"/>
          <w:sz w:val="22"/>
        </w:rPr>
        <w:t>標記研修に参加を御希望される方は、別添募集要項を確認の上、大阪府行政オンラインシステムより申込みください。</w:t>
      </w:r>
    </w:p>
    <w:p>
      <w:pPr>
        <w:pStyle w:val="0"/>
        <w:spacing w:line="320" w:lineRule="exact"/>
        <w:rPr>
          <w:rFonts w:hint="default" w:ascii="UD デジタル 教科書体 NK-R" w:hAnsi="UD デジタル 教科書体 NK-R" w:eastAsia="UD デジタル 教科書体 NK-R"/>
          <w:sz w:val="22"/>
        </w:rPr>
      </w:pPr>
      <w:bookmarkStart w:id="1" w:name="_Hlk172210269"/>
    </w:p>
    <w:p>
      <w:pPr>
        <w:pStyle w:val="24"/>
        <w:numPr>
          <w:ilvl w:val="0"/>
          <w:numId w:val="1"/>
        </w:numPr>
        <w:spacing w:line="320" w:lineRule="exact"/>
        <w:ind w:leftChars="0"/>
        <w:rPr>
          <w:rFonts w:hint="default" w:ascii="UD デジタル 教科書体 NK-R" w:hAnsi="UD デジタル 教科書体 NK-R" w:eastAsia="UD デジタル 教科書体 NK-R"/>
          <w:b w:val="1"/>
          <w:color w:val="000000"/>
          <w:sz w:val="22"/>
        </w:rPr>
      </w:pPr>
      <w:r>
        <w:rPr>
          <w:rFonts w:hint="eastAsia" w:ascii="UD デジタル 教科書体 NK-R" w:hAnsi="UD デジタル 教科書体 NK-R" w:eastAsia="UD デジタル 教科書体 NK-R"/>
          <w:b w:val="1"/>
          <w:sz w:val="22"/>
        </w:rPr>
        <w:t>研修内容・申込み方法に関しては、別添【　</w:t>
      </w:r>
      <w:r>
        <w:rPr>
          <w:rFonts w:hint="eastAsia" w:ascii="UD デジタル 教科書体 NK-R" w:hAnsi="UD デジタル 教科書体 NK-R" w:eastAsia="UD デジタル 教科書体 NK-R"/>
          <w:b w:val="1"/>
          <w:color w:val="FF0000"/>
          <w:sz w:val="28"/>
          <w:u w:val="double" w:color="auto"/>
        </w:rPr>
        <w:t>募集要項</w:t>
      </w:r>
      <w:r>
        <w:rPr>
          <w:rFonts w:hint="eastAsia" w:ascii="UD デジタル 教科書体 NK-R" w:hAnsi="UD デジタル 教科書体 NK-R" w:eastAsia="UD デジタル 教科書体 NK-R"/>
          <w:b w:val="1"/>
          <w:sz w:val="22"/>
        </w:rPr>
        <w:t>　】を御確認ください。</w:t>
      </w:r>
    </w:p>
    <w:p>
      <w:pPr>
        <w:pStyle w:val="24"/>
        <w:numPr>
          <w:ilvl w:val="0"/>
          <w:numId w:val="1"/>
        </w:numPr>
        <w:spacing w:line="320" w:lineRule="exact"/>
        <w:ind w:leftChars="0"/>
        <w:rPr>
          <w:rFonts w:hint="default" w:ascii="UD デジタル 教科書体 NK-R" w:hAnsi="UD デジタル 教科書体 NK-R" w:eastAsia="UD デジタル 教科書体 NK-R"/>
          <w:b w:val="1"/>
          <w:sz w:val="22"/>
          <w:u w:val="single" w:color="auto"/>
        </w:rPr>
      </w:pPr>
      <w:r>
        <w:rPr>
          <w:rFonts w:hint="eastAsia" w:ascii="UD デジタル 教科書体 NK-R" w:hAnsi="UD デジタル 教科書体 NK-R" w:eastAsia="UD デジタル 教科書体 NK-R"/>
          <w:b w:val="1"/>
          <w:sz w:val="22"/>
          <w:u w:val="single" w:color="auto"/>
        </w:rPr>
        <w:t>受付は募集要項内に記載している『大阪府行政オンラインシステム』からの申込みのみになりますので御注意ください。</w:t>
      </w:r>
    </w:p>
    <w:p>
      <w:pPr>
        <w:pStyle w:val="24"/>
        <w:numPr>
          <w:ilvl w:val="0"/>
          <w:numId w:val="1"/>
        </w:numPr>
        <w:spacing w:line="320" w:lineRule="exact"/>
        <w:ind w:leftChars="0"/>
        <w:rPr>
          <w:rFonts w:hint="default" w:ascii="UD デジタル 教科書体 NK-R" w:hAnsi="UD デジタル 教科書体 NK-R" w:eastAsia="UD デジタル 教科書体 NK-R"/>
          <w:b w:val="1"/>
          <w:sz w:val="22"/>
          <w:u w:val="single" w:color="auto"/>
        </w:rPr>
      </w:pPr>
      <w:r>
        <w:rPr>
          <w:rFonts w:hint="eastAsia" w:ascii="UD デジタル 教科書体 NK-R" w:hAnsi="UD デジタル 教科書体 NK-R" w:eastAsia="UD デジタル 教科書体 NK-R"/>
          <w:b w:val="1"/>
          <w:w w:val="90"/>
          <w:sz w:val="22"/>
        </w:rPr>
        <w:t>募集期間は【　</w:t>
      </w:r>
      <w:r>
        <w:rPr>
          <w:rFonts w:hint="eastAsia" w:ascii="UD デジタル 教科書体 NK-R" w:hAnsi="UD デジタル 教科書体 NK-R" w:eastAsia="UD デジタル 教科書体 NK-R"/>
          <w:b w:val="1"/>
          <w:color w:val="FF0000"/>
          <w:w w:val="90"/>
          <w:sz w:val="28"/>
          <w:u w:val="double" w:color="auto"/>
        </w:rPr>
        <w:t>令和８年８月１日（月）</w:t>
      </w:r>
      <w:r>
        <w:rPr>
          <w:rFonts w:hint="eastAsia" w:ascii="UD デジタル 教科書体 NK-R" w:hAnsi="UD デジタル 教科書体 NK-R" w:eastAsia="UD デジタル 教科書体 NK-R"/>
          <w:b w:val="1"/>
          <w:color w:val="FF0000"/>
          <w:w w:val="90"/>
          <w:sz w:val="28"/>
          <w:u w:val="double" w:color="auto"/>
        </w:rPr>
        <w:t>10:00</w:t>
      </w:r>
      <w:r>
        <w:rPr>
          <w:rFonts w:hint="eastAsia" w:ascii="UD デジタル 教科書体 NK-R" w:hAnsi="UD デジタル 教科書体 NK-R" w:eastAsia="UD デジタル 教科書体 NK-R"/>
          <w:b w:val="1"/>
          <w:color w:val="FF0000"/>
          <w:w w:val="90"/>
          <w:sz w:val="28"/>
          <w:u w:val="double" w:color="auto"/>
        </w:rPr>
        <w:t>から８月２８日（金）</w:t>
      </w:r>
      <w:r>
        <w:rPr>
          <w:rFonts w:hint="eastAsia" w:ascii="UD デジタル 教科書体 NK-R" w:hAnsi="UD デジタル 教科書体 NK-R" w:eastAsia="UD デジタル 教科書体 NK-R"/>
          <w:b w:val="1"/>
          <w:color w:val="FF0000"/>
          <w:w w:val="90"/>
          <w:sz w:val="28"/>
          <w:u w:val="double" w:color="auto"/>
        </w:rPr>
        <w:t>23</w:t>
      </w:r>
      <w:r>
        <w:rPr>
          <w:rFonts w:hint="eastAsia" w:ascii="UD デジタル 教科書体 NK-R" w:hAnsi="UD デジタル 教科書体 NK-R" w:eastAsia="UD デジタル 教科書体 NK-R"/>
          <w:b w:val="1"/>
          <w:color w:val="FF0000"/>
          <w:w w:val="90"/>
          <w:sz w:val="28"/>
          <w:u w:val="double" w:color="auto"/>
        </w:rPr>
        <w:t>：</w:t>
      </w:r>
      <w:r>
        <w:rPr>
          <w:rFonts w:hint="eastAsia" w:ascii="UD デジタル 教科書体 NK-R" w:hAnsi="UD デジタル 教科書体 NK-R" w:eastAsia="UD デジタル 教科書体 NK-R"/>
          <w:b w:val="1"/>
          <w:color w:val="FF0000"/>
          <w:w w:val="90"/>
          <w:sz w:val="28"/>
          <w:u w:val="double" w:color="auto"/>
        </w:rPr>
        <w:t>59</w:t>
      </w:r>
      <w:r>
        <w:rPr>
          <w:rFonts w:hint="eastAsia" w:ascii="UD デジタル 教科書体 NK-R" w:hAnsi="UD デジタル 教科書体 NK-R" w:eastAsia="UD デジタル 教科書体 NK-R"/>
          <w:b w:val="1"/>
          <w:color w:val="FF0000"/>
          <w:w w:val="90"/>
          <w:sz w:val="28"/>
          <w:u w:val="double" w:color="auto"/>
        </w:rPr>
        <w:t>まで</w:t>
      </w:r>
      <w:r>
        <w:rPr>
          <w:rFonts w:hint="eastAsia" w:ascii="UD デジタル 教科書体 NK-R" w:hAnsi="UD デジタル 教科書体 NK-R" w:eastAsia="UD デジタル 教科書体 NK-R"/>
          <w:b w:val="1"/>
          <w:w w:val="90"/>
          <w:sz w:val="22"/>
        </w:rPr>
        <w:t>　】です。</w:t>
      </w:r>
    </w:p>
    <w:p>
      <w:pPr>
        <w:pStyle w:val="0"/>
        <w:spacing w:line="320" w:lineRule="exact"/>
        <w:rPr>
          <w:rFonts w:hint="default" w:ascii="UD デジタル 教科書体 NK-R" w:hAnsi="UD デジタル 教科書体 NK-R" w:eastAsia="UD デジタル 教科書体 NK-R"/>
          <w:color w:val="000000"/>
          <w:sz w:val="22"/>
        </w:rPr>
      </w:pPr>
    </w:p>
    <w:p>
      <w:pPr>
        <w:pStyle w:val="0"/>
        <w:spacing w:line="0" w:lineRule="atLeast"/>
        <w:rPr>
          <w:rFonts w:hint="default" w:ascii="UD デジタル 教科書体 NK-R" w:hAnsi="UD デジタル 教科書体 NK-R" w:eastAsia="UD デジタル 教科書体 NK-R"/>
          <w:sz w:val="22"/>
        </w:rPr>
      </w:pPr>
      <w:bookmarkStart w:id="2" w:name="_Hlk171691923"/>
      <w:r>
        <w:rPr>
          <w:rFonts w:hint="eastAsia" w:ascii="UD デジタル 教科書体 NK-R" w:hAnsi="UD デジタル 教科書体 NK-R" w:eastAsia="UD デジタル 教科書体 NK-R"/>
        </w:rPr>
        <w:t>＜大阪府行政オンラインシステム＞</w:t>
      </w:r>
    </w:p>
    <w:p>
      <w:pPr>
        <w:pStyle w:val="0"/>
        <w:spacing w:line="0" w:lineRule="atLeast"/>
        <w:rPr>
          <w:rFonts w:hint="default" w:ascii="UD デジタル 教科書体 NK-R" w:hAnsi="UD デジタル 教科書体 NK-R" w:eastAsia="UD デジタル 教科書体 NK-R"/>
          <w:w w:val="85"/>
        </w:rPr>
      </w:pPr>
      <w:bookmarkEnd w:id="2"/>
      <w:r>
        <w:rPr>
          <w:rFonts w:hint="eastAsia" w:ascii="UD デジタル 教科書体 NK-R" w:hAnsi="UD デジタル 教科書体 NK-R" w:eastAsia="UD デジタル 教科書体 NK-R"/>
          <w:w w:val="85"/>
        </w:rPr>
        <w:t>令和８年度大阪府障がい者虐待防止・権利擁護研修【障がい福祉サービス事業所の管理者等（講義・演習）Ａコース】</w:t>
      </w:r>
    </w:p>
    <w:p>
      <w:pPr>
        <w:pStyle w:val="0"/>
        <w:spacing w:line="0" w:lineRule="atLeast"/>
        <w:rPr>
          <w:rFonts w:hint="default" w:ascii="UD デジタル 教科書体 NK-R" w:hAnsi="UD デジタル 教科書体 NK-R" w:eastAsia="UD デジタル 教科書体 NK-R"/>
        </w:rPr>
      </w:pPr>
      <w:r>
        <w:rPr>
          <w:rFonts w:hint="eastAsia"/>
        </w:rPr>
        <w:fldChar w:fldCharType="begin"/>
      </w:r>
      <w:r>
        <w:rPr>
          <w:rFonts w:hint="eastAsia"/>
        </w:rPr>
        <w:instrText xml:space="preserve"> HYPERLINK "https://lgpos.task-asp.net/cu/270008/ea/residents/procedures/apply/45ee6157-6009-4605-9cf1-fa19f144f03e/start"</w:instrText>
      </w:r>
      <w:r>
        <w:rPr>
          <w:rFonts w:hint="eastAsia"/>
        </w:rPr>
        <w:fldChar w:fldCharType="separate"/>
      </w:r>
      <w:r>
        <w:rPr>
          <w:rStyle w:val="15"/>
          <w:rFonts w:hint="eastAsia" w:ascii="UD デジタル 教科書体 NK-R" w:hAnsi="UD デジタル 教科書体 NK-R" w:eastAsia="UD デジタル 教科書体 NK-R"/>
        </w:rPr>
        <w:t>https://lgpos.task-asp.net/cu/270008/ea/residents/procedures/apply/45ee6157-6009-4605-9cf1-fa19f144f03e/start</w:t>
      </w:r>
      <w:r>
        <w:rPr>
          <w:rFonts w:hint="eastAsia"/>
        </w:rPr>
        <w:fldChar w:fldCharType="end"/>
      </w:r>
    </w:p>
    <w:p>
      <w:pPr>
        <w:pStyle w:val="0"/>
        <w:spacing w:line="0" w:lineRule="atLeast"/>
        <w:ind w:right="289" w:rightChars="132"/>
        <w:rPr>
          <w:rFonts w:hint="default" w:ascii="UD デジタル 教科書体 NK-R" w:hAnsi="UD デジタル 教科書体 NK-R" w:eastAsia="UD デジタル 教科書体 NK-R"/>
        </w:rPr>
      </w:pPr>
      <w:r>
        <w:rPr>
          <w:rFonts w:hint="default" w:ascii="UD デジタル 教科書体 NK-R" w:hAnsi="UD デジタル 教科書体 NK-R" w:eastAsia="UD デジタル 教科書体 NK-R"/>
        </w:rPr>
        <w:drawing>
          <wp:anchor distT="0" distB="0" distL="114300" distR="114300" simplePos="0" relativeHeight="4" behindDoc="0" locked="0" layoutInCell="1" hidden="0" allowOverlap="1">
            <wp:simplePos x="0" y="0"/>
            <wp:positionH relativeFrom="column">
              <wp:posOffset>723900</wp:posOffset>
            </wp:positionH>
            <wp:positionV relativeFrom="paragraph">
              <wp:posOffset>52705</wp:posOffset>
            </wp:positionV>
            <wp:extent cx="1106170" cy="1106170"/>
            <wp:effectExtent l="0" t="0" r="0" b="0"/>
            <wp:wrapNone/>
            <wp:docPr id="1026" name="図 41"/>
            <a:graphic xmlns:a="http://schemas.openxmlformats.org/drawingml/2006/main">
              <a:graphicData uri="http://schemas.openxmlformats.org/drawingml/2006/picture">
                <pic:pic xmlns:pic="http://schemas.openxmlformats.org/drawingml/2006/picture">
                  <pic:nvPicPr>
                    <pic:cNvPr id="1026" name="図 41"/>
                    <pic:cNvPicPr/>
                  </pic:nvPicPr>
                  <pic:blipFill>
                    <a:blip r:embed="rId6"/>
                    <a:stretch>
                      <a:fillRect/>
                    </a:stretch>
                  </pic:blipFill>
                  <pic:spPr>
                    <a:xfrm>
                      <a:off x="0" y="0"/>
                      <a:ext cx="1106170" cy="1106170"/>
                    </a:xfrm>
                    <a:prstGeom prst="rect">
                      <a:avLst/>
                    </a:prstGeom>
                  </pic:spPr>
                </pic:pic>
              </a:graphicData>
            </a:graphic>
          </wp:anchor>
        </w:drawing>
      </w:r>
      <w:r>
        <w:rPr>
          <w:rFonts w:hint="eastAsia" w:ascii="UD デジタル 教科書体 NK-R" w:hAnsi="UD デジタル 教科書体 NK-R" w:eastAsia="UD デジタル 教科書体 NK-R"/>
        </w:rPr>
        <w:t>ＱＲコード</w:t>
      </w:r>
    </w:p>
    <w:p>
      <w:pPr>
        <w:pStyle w:val="0"/>
        <w:spacing w:line="0" w:lineRule="atLeast"/>
        <w:rPr>
          <w:rFonts w:hint="default" w:ascii="UD デジタル 教科書体 NK-R" w:hAnsi="UD デジタル 教科書体 NK-R" w:eastAsia="UD デジタル 教科書体 NK-R"/>
          <w:color w:val="000000"/>
          <w:u w:val="single" w:color="auto"/>
        </w:rPr>
      </w:pPr>
      <w:r>
        <w:rPr>
          <w:rFonts w:hint="eastAsia"/>
        </w:rPr>
        <w:t>　</w:t>
      </w:r>
    </w:p>
    <w:p>
      <w:pPr>
        <w:pStyle w:val="0"/>
        <w:spacing w:line="0" w:lineRule="atLeast"/>
        <w:rPr>
          <w:rFonts w:hint="default" w:ascii="UD デジタル 教科書体 NK-R" w:hAnsi="UD デジタル 教科書体 NK-R" w:eastAsia="UD デジタル 教科書体 NK-R"/>
          <w:color w:val="000000"/>
          <w:u w:val="single" w:color="auto"/>
        </w:rPr>
      </w:pPr>
    </w:p>
    <w:p>
      <w:pPr>
        <w:pStyle w:val="0"/>
        <w:spacing w:line="320" w:lineRule="exact"/>
        <w:rPr>
          <w:rFonts w:hint="default" w:ascii="UD デジタル 教科書体 NK-R" w:hAnsi="UD デジタル 教科書体 NK-R" w:eastAsia="UD デジタル 教科書体 NK-R"/>
          <w:color w:val="000000"/>
          <w:sz w:val="22"/>
        </w:rPr>
      </w:pPr>
    </w:p>
    <w:p>
      <w:pPr>
        <w:pStyle w:val="0"/>
        <w:spacing w:line="320" w:lineRule="exact"/>
        <w:rPr>
          <w:rFonts w:hint="default" w:ascii="UD デジタル 教科書体 NK-R" w:hAnsi="UD デジタル 教科書体 NK-R" w:eastAsia="UD デジタル 教科書体 NK-R"/>
          <w:color w:val="000000"/>
          <w:sz w:val="22"/>
        </w:rPr>
      </w:pPr>
    </w:p>
    <w:p>
      <w:pPr>
        <w:pStyle w:val="0"/>
        <w:spacing w:line="320" w:lineRule="exact"/>
        <w:rPr>
          <w:rFonts w:hint="default" w:ascii="UD デジタル 教科書体 NK-R" w:hAnsi="UD デジタル 教科書体 NK-R" w:eastAsia="UD デジタル 教科書体 NK-R"/>
          <w:color w:val="000000"/>
          <w:sz w:val="22"/>
        </w:rPr>
      </w:pPr>
    </w:p>
    <w:p>
      <w:pPr>
        <w:pStyle w:val="0"/>
        <w:spacing w:line="320" w:lineRule="exact"/>
        <w:rPr>
          <w:rFonts w:hint="default" w:ascii="UD デジタル 教科書体 NK-R" w:hAnsi="UD デジタル 教科書体 NK-R" w:eastAsia="UD デジタル 教科書体 NK-R"/>
          <w:w w:val="90"/>
          <w:sz w:val="18"/>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2551430</wp:posOffset>
                </wp:positionH>
                <wp:positionV relativeFrom="paragraph">
                  <wp:posOffset>8242300</wp:posOffset>
                </wp:positionV>
                <wp:extent cx="3975100" cy="1548130"/>
                <wp:effectExtent l="635" t="635" r="29845" b="10795"/>
                <wp:wrapNone/>
                <wp:docPr id="1027" name="テキスト ボックス 160"/>
                <a:graphic xmlns:a="http://schemas.openxmlformats.org/drawingml/2006/main">
                  <a:graphicData uri="http://schemas.microsoft.com/office/word/2010/wordprocessingShape">
                    <wps:wsp>
                      <wps:cNvPr id="1027" name="テキスト ボックス 160"/>
                      <wps:cNvSpPr txBox="1"/>
                      <wps:spPr>
                        <a:xfrm>
                          <a:off x="0" y="0"/>
                          <a:ext cx="3975100" cy="1548130"/>
                        </a:xfrm>
                        <a:prstGeom prst="rect">
                          <a:avLst/>
                        </a:prstGeom>
                        <a:noFill/>
                        <a:ln w="6350">
                          <a:solidFill>
                            <a:srgbClr val="000000"/>
                          </a:solidFill>
                          <a:miter lim="800000"/>
                          <a:headEnd/>
                          <a:tailEnd/>
                        </a:ln>
                      </wps:spPr>
                      <wps:txbx>
                        <w:txbxContent>
                          <w:p>
                            <w:pPr>
                              <w:pStyle w:val="0"/>
                              <w:kinsoku w:val="0"/>
                              <w:wordWrap w:val="0"/>
                              <w:overflowPunct w:val="0"/>
                              <w:snapToGrid w:val="0"/>
                              <w:spacing w:line="334" w:lineRule="exact"/>
                              <w:ind w:right="215"/>
                              <w:rPr>
                                <w:rFonts w:hint="default" w:ascii="ＭＳ Ｐゴシック" w:hAnsi="ＭＳ Ｐゴシック" w:eastAsia="ＭＳ Ｐゴシック"/>
                                <w:spacing w:val="1"/>
                                <w:sz w:val="22"/>
                              </w:rPr>
                            </w:pPr>
                            <w:r>
                              <w:rPr>
                                <w:rFonts w:hint="eastAsia" w:ascii="ＭＳ Ｐゴシック" w:hAnsi="ＭＳ Ｐゴシック" w:eastAsia="ＭＳ Ｐゴシック"/>
                                <w:spacing w:val="1"/>
                              </w:rPr>
                              <w:t xml:space="preserve"> </w:t>
                            </w:r>
                            <w:r>
                              <w:rPr>
                                <w:rFonts w:hint="eastAsia" w:ascii="ＭＳ Ｐゴシック" w:hAnsi="ＭＳ Ｐゴシック" w:eastAsia="ＭＳ Ｐゴシック"/>
                                <w:spacing w:val="1"/>
                                <w:sz w:val="22"/>
                              </w:rPr>
                              <w:t>【連絡先】</w:t>
                            </w:r>
                          </w:p>
                          <w:p>
                            <w:pPr>
                              <w:pStyle w:val="0"/>
                              <w:kinsoku w:val="0"/>
                              <w:overflowPunct w:val="0"/>
                              <w:snapToGrid w:val="0"/>
                              <w:spacing w:line="334" w:lineRule="exact"/>
                              <w:ind w:left="448" w:leftChars="100" w:right="215" w:hanging="229"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大阪府福祉部障がい福祉室障がい福祉企画課</w:t>
                            </w:r>
                          </w:p>
                          <w:p>
                            <w:pPr>
                              <w:pStyle w:val="0"/>
                              <w:kinsoku w:val="0"/>
                              <w:overflowPunct w:val="0"/>
                              <w:snapToGrid w:val="0"/>
                              <w:spacing w:line="334" w:lineRule="exact"/>
                              <w:ind w:left="438" w:leftChars="200" w:right="215" w:firstLine="227" w:firstLineChars="99"/>
                              <w:rPr>
                                <w:rFonts w:hint="default" w:ascii="ＭＳ Ｐゴシック" w:hAnsi="ＭＳ Ｐゴシック" w:eastAsia="ＭＳ Ｐゴシック"/>
                                <w:sz w:val="22"/>
                              </w:rPr>
                            </w:pPr>
                            <w:r>
                              <w:rPr>
                                <w:rFonts w:hint="eastAsia" w:ascii="ＭＳ Ｐゴシック" w:hAnsi="ＭＳ Ｐゴシック" w:eastAsia="ＭＳ Ｐゴシック"/>
                                <w:sz w:val="22"/>
                              </w:rPr>
                              <w:t>権利擁護グループ</w:t>
                            </w:r>
                            <w:r>
                              <w:rPr>
                                <w:rFonts w:hint="eastAsia" w:ascii="ＭＳ Ｐゴシック" w:hAnsi="ＭＳ Ｐゴシック" w:eastAsia="ＭＳ Ｐゴシック"/>
                                <w:sz w:val="22"/>
                              </w:rPr>
                              <w:t xml:space="preserve"> </w:t>
                            </w:r>
                            <w:r>
                              <w:rPr>
                                <w:rFonts w:hint="eastAsia" w:ascii="ＭＳ Ｐゴシック" w:hAnsi="ＭＳ Ｐゴシック" w:eastAsia="ＭＳ Ｐゴシック"/>
                                <w:sz w:val="22"/>
                              </w:rPr>
                              <w:t>担当：久保田・森</w:t>
                            </w:r>
                          </w:p>
                          <w:p>
                            <w:pPr>
                              <w:pStyle w:val="0"/>
                              <w:kinsoku w:val="0"/>
                              <w:wordWrap w:val="0"/>
                              <w:overflowPunct w:val="0"/>
                              <w:snapToGrid w:val="0"/>
                              <w:spacing w:line="334" w:lineRule="exact"/>
                              <w:ind w:right="215" w:firstLine="229" w:firstLine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 xml:space="preserve">540-8570 </w:t>
                            </w:r>
                            <w:r>
                              <w:rPr>
                                <w:rFonts w:hint="eastAsia" w:ascii="ＭＳ Ｐゴシック" w:hAnsi="ＭＳ Ｐゴシック" w:eastAsia="ＭＳ Ｐゴシック"/>
                                <w:sz w:val="22"/>
                              </w:rPr>
                              <w:t>大阪市中央区大手前２丁目</w:t>
                            </w:r>
                          </w:p>
                          <w:p>
                            <w:pPr>
                              <w:pStyle w:val="0"/>
                              <w:kinsoku w:val="0"/>
                              <w:wordWrap w:val="0"/>
                              <w:overflowPunct w:val="0"/>
                              <w:snapToGrid w:val="0"/>
                              <w:spacing w:line="334" w:lineRule="exact"/>
                              <w:ind w:firstLine="229" w:firstLine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電　　話：</w:t>
                            </w:r>
                            <w:r>
                              <w:rPr>
                                <w:rFonts w:hint="eastAsia" w:ascii="ＭＳ Ｐゴシック" w:hAnsi="ＭＳ Ｐゴシック" w:eastAsia="ＭＳ Ｐゴシック"/>
                                <w:sz w:val="22"/>
                              </w:rPr>
                              <w:t>06-6941-0351</w:t>
                            </w:r>
                            <w:r>
                              <w:rPr>
                                <w:rFonts w:hint="eastAsia" w:ascii="ＭＳ Ｐゴシック" w:hAnsi="ＭＳ Ｐゴシック" w:eastAsia="ＭＳ Ｐゴシック"/>
                                <w:sz w:val="22"/>
                              </w:rPr>
                              <w:t>（内線</w:t>
                            </w:r>
                            <w:r>
                              <w:rPr>
                                <w:rFonts w:hint="eastAsia" w:ascii="ＭＳ Ｐゴシック" w:hAnsi="ＭＳ Ｐゴシック" w:eastAsia="ＭＳ Ｐゴシック"/>
                                <w:sz w:val="22"/>
                              </w:rPr>
                              <w:t>6271</w:t>
                            </w:r>
                            <w:r>
                              <w:rPr>
                                <w:rFonts w:hint="eastAsia" w:ascii="ＭＳ Ｐゴシック" w:hAnsi="ＭＳ Ｐゴシック" w:eastAsia="ＭＳ Ｐゴシック"/>
                                <w:sz w:val="22"/>
                              </w:rPr>
                              <w:t>）　</w:t>
                            </w:r>
                            <w:r>
                              <w:rPr>
                                <w:rFonts w:hint="eastAsia" w:ascii="ＭＳ Ｐゴシック" w:hAnsi="ＭＳ Ｐゴシック" w:eastAsia="ＭＳ Ｐゴシック"/>
                                <w:sz w:val="22"/>
                              </w:rPr>
                              <w:t xml:space="preserve"> 06-6944-2362</w:t>
                            </w:r>
                            <w:r>
                              <w:rPr>
                                <w:rFonts w:hint="eastAsia" w:ascii="ＭＳ Ｐゴシック" w:hAnsi="ＭＳ Ｐゴシック" w:eastAsia="ＭＳ Ｐゴシック"/>
                                <w:sz w:val="22"/>
                              </w:rPr>
                              <w:t>（直通）</w:t>
                            </w:r>
                          </w:p>
                          <w:p>
                            <w:pPr>
                              <w:pStyle w:val="0"/>
                              <w:kinsoku w:val="0"/>
                              <w:wordWrap w:val="0"/>
                              <w:overflowPunct w:val="0"/>
                              <w:snapToGrid w:val="0"/>
                              <w:spacing w:line="334" w:lineRule="exact"/>
                              <w:rPr>
                                <w:rFonts w:hint="default" w:ascii="ＭＳ Ｐゴシック" w:hAnsi="ＭＳ Ｐゴシック" w:eastAsia="ＭＳ Ｐゴシック"/>
                                <w:sz w:val="22"/>
                              </w:rPr>
                            </w:pPr>
                            <w:r>
                              <w:rPr>
                                <w:rFonts w:hint="eastAsia" w:ascii="ＭＳ Ｐゴシック" w:hAnsi="ＭＳ Ｐゴシック" w:eastAsia="ＭＳ Ｐゴシック"/>
                                <w:spacing w:val="1"/>
                                <w:sz w:val="22"/>
                              </w:rPr>
                              <w:t xml:space="preserve"> </w:t>
                            </w:r>
                            <w:r>
                              <w:rPr>
                                <w:rFonts w:hint="eastAsia" w:ascii="ＭＳ Ｐゴシック" w:hAnsi="ＭＳ Ｐゴシック" w:eastAsia="ＭＳ Ｐゴシック"/>
                                <w:spacing w:val="1"/>
                                <w:sz w:val="22"/>
                              </w:rPr>
                              <w:t>　ﾌｧｸｼﾐﾘ</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06-6942-7215</w:t>
                            </w:r>
                          </w:p>
                          <w:p>
                            <w:pPr>
                              <w:pStyle w:val="0"/>
                              <w:kinsoku w:val="0"/>
                              <w:wordWrap w:val="0"/>
                              <w:overflowPunct w:val="0"/>
                              <w:snapToGrid w:val="0"/>
                              <w:spacing w:line="334" w:lineRule="exact"/>
                              <w:rPr>
                                <w:rFonts w:hint="default" w:ascii="ＭＳ Ｐゴシック" w:hAnsi="ＭＳ Ｐゴシック" w:eastAsia="ＭＳ Ｐゴシック"/>
                                <w:sz w:val="22"/>
                              </w:rPr>
                            </w:pPr>
                            <w:r>
                              <w:rPr>
                                <w:rFonts w:hint="eastAsia" w:ascii="ＭＳ Ｐゴシック" w:hAnsi="ＭＳ Ｐゴシック" w:eastAsia="ＭＳ Ｐゴシック"/>
                                <w:sz w:val="22"/>
                              </w:rPr>
                              <w:t>　</w:t>
                            </w:r>
                            <w:r>
                              <w:rPr>
                                <w:rFonts w:hint="eastAsia" w:ascii="ＭＳ Ｐゴシック" w:hAnsi="ＭＳ Ｐゴシック" w:eastAsia="ＭＳ Ｐゴシック"/>
                                <w:sz w:val="22"/>
                              </w:rPr>
                              <w:t xml:space="preserve"> </w:t>
                            </w:r>
                            <w:r>
                              <w:rPr>
                                <w:rFonts w:hint="eastAsia" w:ascii="ＭＳ Ｐゴシック" w:hAnsi="ＭＳ Ｐゴシック" w:eastAsia="ＭＳ Ｐゴシック"/>
                                <w:sz w:val="22"/>
                              </w:rPr>
                              <w:t>ﾒｰﾙｱﾄﾞﾚｽ：</w:t>
                            </w:r>
                            <w:r>
                              <w:rPr>
                                <w:rFonts w:hint="eastAsia"/>
                              </w:rPr>
                              <w:fldChar w:fldCharType="begin"/>
                            </w:r>
                            <w:r>
                              <w:rPr>
                                <w:rFonts w:hint="eastAsia"/>
                              </w:rPr>
                              <w:instrText xml:space="preserve"> HYPERLINK "mailto:NakagawaAi@mbox.pref.osaka.lg.jp"</w:instrText>
                            </w:r>
                            <w:r>
                              <w:rPr>
                                <w:rFonts w:hint="eastAsia"/>
                              </w:rPr>
                              <w:fldChar w:fldCharType="separate"/>
                            </w:r>
                            <w:r>
                              <w:rPr>
                                <w:rStyle w:val="15"/>
                                <w:rFonts w:hint="eastAsia" w:ascii="ＭＳ Ｐゴシック" w:hAnsi="ＭＳ Ｐゴシック" w:eastAsia="ＭＳ Ｐゴシック"/>
                                <w:sz w:val="22"/>
                              </w:rPr>
                              <w:t>NakagawaAi@mbox.pref.osaka.lg.jp</w:t>
                            </w:r>
                            <w:r>
                              <w:rPr>
                                <w:rFonts w:hint="eastAsia"/>
                              </w:rPr>
                              <w:fldChar w:fldCharType="end"/>
                            </w: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60" style="z-index:2;height:121.9pt;mso-wrap-distance-left:9pt;width:313pt;mso-wrap-distance-top:0pt;mso-position-horizontal-relative:text;position:absolute;margin-top:649pt;margin-left:200.9pt;mso-position-vertical-relative:text;mso-wrap-distance-bottom:0pt;mso-wrap-distance-right:9pt;v-text-anchor:top;" o:spid="_x0000_s1027" o:allowincell="t" o:allowoverlap="t" filled="f" stroked="t" strokecolor="#000000" strokeweight="0.5pt" o:spt="202" type="#_x0000_t202">
                <v:fill/>
                <v:stroke miterlimit="8" filltype="solid"/>
                <v:textbox style="layout-flow:horizontal;" inset="0mm,0mm,0mm,0mm">
                  <w:txbxContent>
                    <w:p>
                      <w:pPr>
                        <w:pStyle w:val="0"/>
                        <w:kinsoku w:val="0"/>
                        <w:wordWrap w:val="0"/>
                        <w:overflowPunct w:val="0"/>
                        <w:snapToGrid w:val="0"/>
                        <w:spacing w:line="334" w:lineRule="exact"/>
                        <w:ind w:right="215"/>
                        <w:rPr>
                          <w:rFonts w:hint="default" w:ascii="ＭＳ Ｐゴシック" w:hAnsi="ＭＳ Ｐゴシック" w:eastAsia="ＭＳ Ｐゴシック"/>
                          <w:spacing w:val="1"/>
                          <w:sz w:val="22"/>
                        </w:rPr>
                      </w:pPr>
                      <w:r>
                        <w:rPr>
                          <w:rFonts w:hint="eastAsia" w:ascii="ＭＳ Ｐゴシック" w:hAnsi="ＭＳ Ｐゴシック" w:eastAsia="ＭＳ Ｐゴシック"/>
                          <w:spacing w:val="1"/>
                        </w:rPr>
                        <w:t xml:space="preserve"> </w:t>
                      </w:r>
                      <w:r>
                        <w:rPr>
                          <w:rFonts w:hint="eastAsia" w:ascii="ＭＳ Ｐゴシック" w:hAnsi="ＭＳ Ｐゴシック" w:eastAsia="ＭＳ Ｐゴシック"/>
                          <w:spacing w:val="1"/>
                          <w:sz w:val="22"/>
                        </w:rPr>
                        <w:t>【連絡先】</w:t>
                      </w:r>
                    </w:p>
                    <w:p>
                      <w:pPr>
                        <w:pStyle w:val="0"/>
                        <w:kinsoku w:val="0"/>
                        <w:overflowPunct w:val="0"/>
                        <w:snapToGrid w:val="0"/>
                        <w:spacing w:line="334" w:lineRule="exact"/>
                        <w:ind w:left="448" w:leftChars="100" w:right="215" w:hanging="229" w:hanging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大阪府福祉部障がい福祉室障がい福祉企画課</w:t>
                      </w:r>
                    </w:p>
                    <w:p>
                      <w:pPr>
                        <w:pStyle w:val="0"/>
                        <w:kinsoku w:val="0"/>
                        <w:overflowPunct w:val="0"/>
                        <w:snapToGrid w:val="0"/>
                        <w:spacing w:line="334" w:lineRule="exact"/>
                        <w:ind w:left="438" w:leftChars="200" w:right="215" w:firstLine="227" w:firstLineChars="99"/>
                        <w:rPr>
                          <w:rFonts w:hint="default" w:ascii="ＭＳ Ｐゴシック" w:hAnsi="ＭＳ Ｐゴシック" w:eastAsia="ＭＳ Ｐゴシック"/>
                          <w:sz w:val="22"/>
                        </w:rPr>
                      </w:pPr>
                      <w:r>
                        <w:rPr>
                          <w:rFonts w:hint="eastAsia" w:ascii="ＭＳ Ｐゴシック" w:hAnsi="ＭＳ Ｐゴシック" w:eastAsia="ＭＳ Ｐゴシック"/>
                          <w:sz w:val="22"/>
                        </w:rPr>
                        <w:t>権利擁護グループ</w:t>
                      </w:r>
                      <w:r>
                        <w:rPr>
                          <w:rFonts w:hint="eastAsia" w:ascii="ＭＳ Ｐゴシック" w:hAnsi="ＭＳ Ｐゴシック" w:eastAsia="ＭＳ Ｐゴシック"/>
                          <w:sz w:val="22"/>
                        </w:rPr>
                        <w:t xml:space="preserve"> </w:t>
                      </w:r>
                      <w:r>
                        <w:rPr>
                          <w:rFonts w:hint="eastAsia" w:ascii="ＭＳ Ｐゴシック" w:hAnsi="ＭＳ Ｐゴシック" w:eastAsia="ＭＳ Ｐゴシック"/>
                          <w:sz w:val="22"/>
                        </w:rPr>
                        <w:t>担当：久保田・森</w:t>
                      </w:r>
                    </w:p>
                    <w:p>
                      <w:pPr>
                        <w:pStyle w:val="0"/>
                        <w:kinsoku w:val="0"/>
                        <w:wordWrap w:val="0"/>
                        <w:overflowPunct w:val="0"/>
                        <w:snapToGrid w:val="0"/>
                        <w:spacing w:line="334" w:lineRule="exact"/>
                        <w:ind w:right="215" w:firstLine="229" w:firstLine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 xml:space="preserve">540-8570 </w:t>
                      </w:r>
                      <w:r>
                        <w:rPr>
                          <w:rFonts w:hint="eastAsia" w:ascii="ＭＳ Ｐゴシック" w:hAnsi="ＭＳ Ｐゴシック" w:eastAsia="ＭＳ Ｐゴシック"/>
                          <w:sz w:val="22"/>
                        </w:rPr>
                        <w:t>大阪市中央区大手前２丁目</w:t>
                      </w:r>
                    </w:p>
                    <w:p>
                      <w:pPr>
                        <w:pStyle w:val="0"/>
                        <w:kinsoku w:val="0"/>
                        <w:wordWrap w:val="0"/>
                        <w:overflowPunct w:val="0"/>
                        <w:snapToGrid w:val="0"/>
                        <w:spacing w:line="334" w:lineRule="exact"/>
                        <w:ind w:firstLine="229" w:firstLineChars="100"/>
                        <w:rPr>
                          <w:rFonts w:hint="default" w:ascii="ＭＳ Ｐゴシック" w:hAnsi="ＭＳ Ｐゴシック" w:eastAsia="ＭＳ Ｐゴシック"/>
                          <w:sz w:val="22"/>
                        </w:rPr>
                      </w:pPr>
                      <w:r>
                        <w:rPr>
                          <w:rFonts w:hint="eastAsia" w:ascii="ＭＳ Ｐゴシック" w:hAnsi="ＭＳ Ｐゴシック" w:eastAsia="ＭＳ Ｐゴシック"/>
                          <w:sz w:val="22"/>
                        </w:rPr>
                        <w:t>電　　話：</w:t>
                      </w:r>
                      <w:r>
                        <w:rPr>
                          <w:rFonts w:hint="eastAsia" w:ascii="ＭＳ Ｐゴシック" w:hAnsi="ＭＳ Ｐゴシック" w:eastAsia="ＭＳ Ｐゴシック"/>
                          <w:sz w:val="22"/>
                        </w:rPr>
                        <w:t>06-6941-0351</w:t>
                      </w:r>
                      <w:r>
                        <w:rPr>
                          <w:rFonts w:hint="eastAsia" w:ascii="ＭＳ Ｐゴシック" w:hAnsi="ＭＳ Ｐゴシック" w:eastAsia="ＭＳ Ｐゴシック"/>
                          <w:sz w:val="22"/>
                        </w:rPr>
                        <w:t>（内線</w:t>
                      </w:r>
                      <w:r>
                        <w:rPr>
                          <w:rFonts w:hint="eastAsia" w:ascii="ＭＳ Ｐゴシック" w:hAnsi="ＭＳ Ｐゴシック" w:eastAsia="ＭＳ Ｐゴシック"/>
                          <w:sz w:val="22"/>
                        </w:rPr>
                        <w:t>6271</w:t>
                      </w:r>
                      <w:r>
                        <w:rPr>
                          <w:rFonts w:hint="eastAsia" w:ascii="ＭＳ Ｐゴシック" w:hAnsi="ＭＳ Ｐゴシック" w:eastAsia="ＭＳ Ｐゴシック"/>
                          <w:sz w:val="22"/>
                        </w:rPr>
                        <w:t>）　</w:t>
                      </w:r>
                      <w:r>
                        <w:rPr>
                          <w:rFonts w:hint="eastAsia" w:ascii="ＭＳ Ｐゴシック" w:hAnsi="ＭＳ Ｐゴシック" w:eastAsia="ＭＳ Ｐゴシック"/>
                          <w:sz w:val="22"/>
                        </w:rPr>
                        <w:t xml:space="preserve"> 06-6944-2362</w:t>
                      </w:r>
                      <w:r>
                        <w:rPr>
                          <w:rFonts w:hint="eastAsia" w:ascii="ＭＳ Ｐゴシック" w:hAnsi="ＭＳ Ｐゴシック" w:eastAsia="ＭＳ Ｐゴシック"/>
                          <w:sz w:val="22"/>
                        </w:rPr>
                        <w:t>（直通）</w:t>
                      </w:r>
                    </w:p>
                    <w:p>
                      <w:pPr>
                        <w:pStyle w:val="0"/>
                        <w:kinsoku w:val="0"/>
                        <w:wordWrap w:val="0"/>
                        <w:overflowPunct w:val="0"/>
                        <w:snapToGrid w:val="0"/>
                        <w:spacing w:line="334" w:lineRule="exact"/>
                        <w:rPr>
                          <w:rFonts w:hint="default" w:ascii="ＭＳ Ｐゴシック" w:hAnsi="ＭＳ Ｐゴシック" w:eastAsia="ＭＳ Ｐゴシック"/>
                          <w:sz w:val="22"/>
                        </w:rPr>
                      </w:pPr>
                      <w:r>
                        <w:rPr>
                          <w:rFonts w:hint="eastAsia" w:ascii="ＭＳ Ｐゴシック" w:hAnsi="ＭＳ Ｐゴシック" w:eastAsia="ＭＳ Ｐゴシック"/>
                          <w:spacing w:val="1"/>
                          <w:sz w:val="22"/>
                        </w:rPr>
                        <w:t xml:space="preserve"> </w:t>
                      </w:r>
                      <w:r>
                        <w:rPr>
                          <w:rFonts w:hint="eastAsia" w:ascii="ＭＳ Ｐゴシック" w:hAnsi="ＭＳ Ｐゴシック" w:eastAsia="ＭＳ Ｐゴシック"/>
                          <w:spacing w:val="1"/>
                          <w:sz w:val="22"/>
                        </w:rPr>
                        <w:t>　ﾌｧｸｼﾐﾘ</w:t>
                      </w:r>
                      <w:r>
                        <w:rPr>
                          <w:rFonts w:hint="eastAsia" w:ascii="ＭＳ Ｐゴシック" w:hAnsi="ＭＳ Ｐゴシック" w:eastAsia="ＭＳ Ｐゴシック"/>
                          <w:sz w:val="22"/>
                        </w:rPr>
                        <w:t>：</w:t>
                      </w:r>
                      <w:r>
                        <w:rPr>
                          <w:rFonts w:hint="eastAsia" w:ascii="ＭＳ Ｐゴシック" w:hAnsi="ＭＳ Ｐゴシック" w:eastAsia="ＭＳ Ｐゴシック"/>
                          <w:sz w:val="22"/>
                        </w:rPr>
                        <w:t>06-6942-7215</w:t>
                      </w:r>
                    </w:p>
                    <w:p>
                      <w:pPr>
                        <w:pStyle w:val="0"/>
                        <w:kinsoku w:val="0"/>
                        <w:wordWrap w:val="0"/>
                        <w:overflowPunct w:val="0"/>
                        <w:snapToGrid w:val="0"/>
                        <w:spacing w:line="334" w:lineRule="exact"/>
                        <w:rPr>
                          <w:rFonts w:hint="default" w:ascii="ＭＳ Ｐゴシック" w:hAnsi="ＭＳ Ｐゴシック" w:eastAsia="ＭＳ Ｐゴシック"/>
                          <w:sz w:val="22"/>
                        </w:rPr>
                      </w:pPr>
                      <w:r>
                        <w:rPr>
                          <w:rFonts w:hint="eastAsia" w:ascii="ＭＳ Ｐゴシック" w:hAnsi="ＭＳ Ｐゴシック" w:eastAsia="ＭＳ Ｐゴシック"/>
                          <w:sz w:val="22"/>
                        </w:rPr>
                        <w:t>　</w:t>
                      </w:r>
                      <w:r>
                        <w:rPr>
                          <w:rFonts w:hint="eastAsia" w:ascii="ＭＳ Ｐゴシック" w:hAnsi="ＭＳ Ｐゴシック" w:eastAsia="ＭＳ Ｐゴシック"/>
                          <w:sz w:val="22"/>
                        </w:rPr>
                        <w:t xml:space="preserve"> </w:t>
                      </w:r>
                      <w:r>
                        <w:rPr>
                          <w:rFonts w:hint="eastAsia" w:ascii="ＭＳ Ｐゴシック" w:hAnsi="ＭＳ Ｐゴシック" w:eastAsia="ＭＳ Ｐゴシック"/>
                          <w:sz w:val="22"/>
                        </w:rPr>
                        <w:t>ﾒｰﾙｱﾄﾞﾚｽ：</w:t>
                      </w:r>
                      <w:r>
                        <w:rPr>
                          <w:rFonts w:hint="eastAsia"/>
                        </w:rPr>
                        <w:fldChar w:fldCharType="begin"/>
                      </w:r>
                      <w:r>
                        <w:rPr>
                          <w:rFonts w:hint="eastAsia"/>
                        </w:rPr>
                        <w:instrText xml:space="preserve"> HYPERLINK "mailto:NakagawaAi@mbox.pref.osaka.lg.jp"</w:instrText>
                      </w:r>
                      <w:r>
                        <w:rPr>
                          <w:rFonts w:hint="eastAsia"/>
                        </w:rPr>
                        <w:fldChar w:fldCharType="separate"/>
                      </w:r>
                      <w:r>
                        <w:rPr>
                          <w:rStyle w:val="15"/>
                          <w:rFonts w:hint="eastAsia" w:ascii="ＭＳ Ｐゴシック" w:hAnsi="ＭＳ Ｐゴシック" w:eastAsia="ＭＳ Ｐゴシック"/>
                          <w:sz w:val="22"/>
                        </w:rPr>
                        <w:t>NakagawaAi@mbox.pref.osaka.lg.jp</w:t>
                      </w:r>
                      <w:r>
                        <w:rPr>
                          <w:rFonts w:hint="eastAsia"/>
                        </w:rPr>
                        <w:fldChar w:fldCharType="end"/>
                      </w:r>
                    </w:p>
                  </w:txbxContent>
                </v:textbox>
                <v:imagedata o:title=""/>
                <w10:wrap type="none" anchorx="text" anchory="text"/>
              </v:shape>
            </w:pict>
          </mc:Fallback>
        </mc:AlternateContent>
      </w:r>
      <w:r>
        <w:rPr>
          <w:rFonts w:hint="eastAsia" w:ascii="UD デジタル 教科書体 NK-R" w:hAnsi="UD デジタル 教科書体 NK-R" w:eastAsia="UD デジタル 教科書体 NK-R"/>
          <w:sz w:val="22"/>
        </w:rPr>
        <w:t>（参考）【募集案内ＵＲＬ（大阪府ホームページ）】</w:t>
      </w:r>
    </w:p>
    <w:p>
      <w:pPr>
        <w:pStyle w:val="0"/>
        <w:spacing w:line="320" w:lineRule="exact"/>
        <w:ind w:left="215" w:hanging="215" w:hangingChars="100"/>
        <w:rPr>
          <w:rFonts w:hint="default" w:ascii="UD デジタル 教科書体 NK-R" w:hAnsi="UD デジタル 教科書体 NK-R" w:eastAsia="UD デジタル 教科書体 NK-R"/>
          <w:b w:val="1"/>
          <w:w w:val="80"/>
          <w:sz w:val="22"/>
        </w:rPr>
      </w:pPr>
      <w:r>
        <w:rPr>
          <w:rFonts w:hint="eastAsia"/>
        </w:rPr>
        <w:fldChar w:fldCharType="begin"/>
      </w:r>
      <w:r>
        <w:rPr>
          <w:rFonts w:hint="eastAsia"/>
        </w:rPr>
        <w:instrText xml:space="preserve"> HYPERLINK "https://www.pref.osaka.lg.jp/o090050/chiikiseikatsu/shogai-chiki/kenriyougokenshu.html"</w:instrText>
      </w:r>
      <w:r>
        <w:rPr>
          <w:rFonts w:hint="eastAsia"/>
        </w:rPr>
        <w:fldChar w:fldCharType="separate"/>
      </w:r>
      <w:r>
        <w:rPr>
          <w:rStyle w:val="15"/>
          <w:rFonts w:hint="default" w:ascii="UD デジタル 教科書体 NK-R" w:hAnsi="UD デジタル 教科書体 NK-R" w:eastAsia="UD デジタル 教科書体 NK-R"/>
          <w:b w:val="1"/>
          <w:w w:val="80"/>
          <w:sz w:val="22"/>
        </w:rPr>
        <w:t>https://www.pref.osaka.lg.jp/o090050/chiikiseikatsu/shogai-chiki/kenriyougokenshu.html</w:t>
      </w:r>
      <w:r>
        <w:rPr>
          <w:rFonts w:hint="eastAsia"/>
        </w:rPr>
        <w:fldChar w:fldCharType="end"/>
      </w:r>
    </w:p>
    <w:p>
      <w:pPr>
        <w:pStyle w:val="0"/>
        <w:spacing w:line="320" w:lineRule="exact"/>
        <w:rPr>
          <w:rFonts w:hint="default" w:ascii="UD デジタル 教科書体 NK-R" w:hAnsi="UD デジタル 教科書体 NK-R" w:eastAsia="UD デジタル 教科書体 NK-R"/>
          <w:sz w:val="22"/>
        </w:rPr>
      </w:pPr>
      <w:bookmarkEnd w:id="1"/>
    </w:p>
    <w:p>
      <w:pPr>
        <w:pStyle w:val="0"/>
        <w:spacing w:line="320" w:lineRule="exact"/>
        <w:rPr>
          <w:rFonts w:hint="default" w:ascii="UD デジタル 教科書体 NK-R" w:hAnsi="UD デジタル 教科書体 NK-R" w:eastAsia="UD デジタル 教科書体 NK-R"/>
          <w:sz w:val="22"/>
        </w:rPr>
      </w:pPr>
    </w:p>
    <w:p>
      <w:pPr>
        <w:pStyle w:val="0"/>
        <w:spacing w:line="320" w:lineRule="exac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rPr>
        <mc:AlternateContent>
          <mc:Choice Requires="wps">
            <w:drawing>
              <wp:anchor distT="0" distB="0" distL="114300" distR="114300" simplePos="0" relativeHeight="3" behindDoc="0" locked="0" layoutInCell="1" hidden="0" allowOverlap="1">
                <wp:simplePos x="0" y="0"/>
                <wp:positionH relativeFrom="margin">
                  <wp:posOffset>2011680</wp:posOffset>
                </wp:positionH>
                <wp:positionV relativeFrom="paragraph">
                  <wp:posOffset>104140</wp:posOffset>
                </wp:positionV>
                <wp:extent cx="3975100" cy="982980"/>
                <wp:effectExtent l="635" t="635" r="29845" b="10795"/>
                <wp:wrapNone/>
                <wp:docPr id="1028" name="テキスト ボックス 160"/>
                <a:graphic xmlns:a="http://schemas.openxmlformats.org/drawingml/2006/main">
                  <a:graphicData uri="http://schemas.microsoft.com/office/word/2010/wordprocessingShape">
                    <wps:wsp>
                      <wps:cNvPr id="1028" name="テキスト ボックス 160"/>
                      <wps:cNvSpPr txBox="1"/>
                      <wps:spPr>
                        <a:xfrm>
                          <a:off x="0" y="0"/>
                          <a:ext cx="3975100" cy="982980"/>
                        </a:xfrm>
                        <a:prstGeom prst="rect">
                          <a:avLst/>
                        </a:prstGeom>
                        <a:noFill/>
                        <a:ln w="6350">
                          <a:solidFill>
                            <a:srgbClr val="000000"/>
                          </a:solidFill>
                          <a:miter lim="800000"/>
                          <a:headEnd/>
                          <a:tailEnd/>
                        </a:ln>
                      </wps:spPr>
                      <wps:txbx>
                        <w:txbxContent>
                          <w:p>
                            <w:pPr>
                              <w:pStyle w:val="0"/>
                              <w:kinsoku w:val="0"/>
                              <w:wordWrap w:val="0"/>
                              <w:overflowPunct w:val="0"/>
                              <w:snapToGrid w:val="0"/>
                              <w:spacing w:line="334" w:lineRule="exact"/>
                              <w:ind w:right="215"/>
                              <w:rPr>
                                <w:rFonts w:hint="default" w:ascii="UD デジタル 教科書体 NK-R" w:hAnsi="UD デジタル 教科書体 NK-R" w:eastAsia="UD デジタル 教科書体 NK-R"/>
                                <w:spacing w:val="1"/>
                                <w:sz w:val="20"/>
                              </w:rPr>
                            </w:pPr>
                            <w:r>
                              <w:rPr>
                                <w:rFonts w:hint="eastAsia" w:ascii="ＭＳ Ｐゴシック" w:hAnsi="ＭＳ Ｐゴシック" w:eastAsia="ＭＳ Ｐゴシック"/>
                                <w:spacing w:val="1"/>
                              </w:rPr>
                              <w:t xml:space="preserve"> </w:t>
                            </w:r>
                            <w:r>
                              <w:rPr>
                                <w:rFonts w:hint="eastAsia" w:ascii="UD デジタル 教科書体 NK-R" w:hAnsi="UD デジタル 教科書体 NK-R" w:eastAsia="UD デジタル 教科書体 NK-R"/>
                                <w:spacing w:val="1"/>
                                <w:sz w:val="20"/>
                              </w:rPr>
                              <w:t>【連絡先】</w:t>
                            </w:r>
                          </w:p>
                          <w:p>
                            <w:pPr>
                              <w:pStyle w:val="0"/>
                              <w:kinsoku w:val="0"/>
                              <w:overflowPunct w:val="0"/>
                              <w:snapToGrid w:val="0"/>
                              <w:spacing w:line="334" w:lineRule="exact"/>
                              <w:ind w:left="428" w:leftChars="100" w:right="215" w:hanging="209" w:hangingChars="100"/>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sz w:val="20"/>
                              </w:rPr>
                              <w:t>大阪府福祉部障がい福祉室障がい福祉企画課権利擁護グループ</w:t>
                            </w:r>
                          </w:p>
                          <w:p>
                            <w:pPr>
                              <w:pStyle w:val="0"/>
                              <w:kinsoku w:val="0"/>
                              <w:overflowPunct w:val="0"/>
                              <w:snapToGrid w:val="0"/>
                              <w:spacing w:line="334" w:lineRule="exact"/>
                              <w:ind w:left="428" w:leftChars="100" w:right="215" w:hanging="209" w:hangingChars="100"/>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sz w:val="20"/>
                              </w:rPr>
                              <w:t>令和８年度大阪府虐待防止・権利擁護研修</w:t>
                            </w:r>
                            <w:r>
                              <w:rPr>
                                <w:rFonts w:hint="eastAsia" w:ascii="UD デジタル 教科書体 NK-R" w:hAnsi="UD デジタル 教科書体 NK-R" w:eastAsia="UD デジタル 教科書体 NK-R"/>
                                <w:sz w:val="20"/>
                              </w:rPr>
                              <w:t xml:space="preserve"> </w:t>
                            </w:r>
                            <w:r>
                              <w:rPr>
                                <w:rFonts w:hint="eastAsia" w:ascii="UD デジタル 教科書体 NK-R" w:hAnsi="UD デジタル 教科書体 NK-R" w:eastAsia="UD デジタル 教科書体 NK-R"/>
                                <w:sz w:val="20"/>
                              </w:rPr>
                              <w:t>事務局</w:t>
                            </w:r>
                          </w:p>
                          <w:p>
                            <w:pPr>
                              <w:pStyle w:val="0"/>
                              <w:kinsoku w:val="0"/>
                              <w:wordWrap w:val="0"/>
                              <w:overflowPunct w:val="0"/>
                              <w:snapToGrid w:val="0"/>
                              <w:spacing w:line="334" w:lineRule="exact"/>
                              <w:rPr>
                                <w:rFonts w:hint="default"/>
                              </w:rPr>
                            </w:pPr>
                            <w:r>
                              <w:rPr>
                                <w:rFonts w:hint="eastAsia" w:ascii="UD デジタル 教科書体 NK-R" w:hAnsi="UD デジタル 教科書体 NK-R" w:eastAsia="UD デジタル 教科書体 NK-R"/>
                                <w:sz w:val="20"/>
                              </w:rPr>
                              <w:t>　</w:t>
                            </w:r>
                            <w:r>
                              <w:rPr>
                                <w:rFonts w:hint="eastAsia" w:ascii="UD デジタル 教科書体 NK-R" w:hAnsi="UD デジタル 教科書体 NK-R" w:eastAsia="UD デジタル 教科書体 NK-R"/>
                                <w:sz w:val="20"/>
                              </w:rPr>
                              <w:t xml:space="preserve"> </w:t>
                            </w:r>
                            <w:r>
                              <w:rPr>
                                <w:rFonts w:hint="eastAsia" w:ascii="UD デジタル 教科書体 NK-R" w:hAnsi="UD デジタル 教科書体 NK-R" w:eastAsia="UD デジタル 教科書体 NK-R"/>
                                <w:sz w:val="20"/>
                              </w:rPr>
                              <w:t>ﾒｰﾙｱﾄﾞﾚｽ：</w:t>
                            </w:r>
                            <w:r>
                              <w:rPr>
                                <w:rFonts w:hint="eastAsia"/>
                              </w:rPr>
                              <w:fldChar w:fldCharType="begin"/>
                            </w:r>
                            <w:r>
                              <w:rPr>
                                <w:rFonts w:hint="eastAsia"/>
                              </w:rPr>
                              <w:instrText xml:space="preserve"> HYPERLINK "mailto:syogaikikaku-02@gbox.pref.osaka.lg.jp?subject=令和８年度大阪府障がい者虐待防止・権利擁護研修に関する問合せ&amp;body=令和８年度大阪府障がい者虐待防止・権利擁護研修　事務局あて%0D%0A%0D%0A問合せ内容については、以下のとおりです。%0D%0A%0D%0A・事業所名：%0D%0A・申込者名：%0D%0A・連絡先電話番号：%0D%0A・連絡先メールアドレス：%0D%0A・お問い合わせ内容（できるだけ具体的にご記載ください）："</w:instrText>
                            </w:r>
                            <w:r>
                              <w:rPr>
                                <w:rFonts w:hint="eastAsia"/>
                              </w:rPr>
                              <w:fldChar w:fldCharType="separate"/>
                            </w:r>
                            <w:r>
                              <w:rPr>
                                <w:rStyle w:val="15"/>
                                <w:rFonts w:hint="eastAsia" w:ascii="UD デジタル 教科書体 NK-R" w:hAnsi="UD デジタル 教科書体 NK-R" w:eastAsia="UD デジタル 教科書体 NK-R"/>
                              </w:rPr>
                              <w:t>syogaikikaku-02@gbox.pref.osaka.lg.jp</w:t>
                            </w:r>
                            <w:r>
                              <w:rPr>
                                <w:rFonts w:hint="eastAsia"/>
                              </w:rPr>
                              <w:fldChar w:fldCharType="end"/>
                            </w:r>
                          </w:p>
                          <w:p>
                            <w:pPr>
                              <w:pStyle w:val="0"/>
                              <w:kinsoku w:val="0"/>
                              <w:wordWrap w:val="0"/>
                              <w:overflowPunct w:val="0"/>
                              <w:snapToGrid w:val="0"/>
                              <w:spacing w:line="334" w:lineRule="exact"/>
                              <w:rPr>
                                <w:rFonts w:hint="default" w:ascii="UD デジタル 教科書体 NK-R" w:hAnsi="UD デジタル 教科書体 NK-R" w:eastAsia="UD デジタル 教科書体 NK-R"/>
                              </w:rPr>
                            </w:pPr>
                          </w:p>
                          <w:p>
                            <w:pPr>
                              <w:pStyle w:val="0"/>
                              <w:kinsoku w:val="0"/>
                              <w:wordWrap w:val="0"/>
                              <w:overflowPunct w:val="0"/>
                              <w:snapToGrid w:val="0"/>
                              <w:spacing w:line="334" w:lineRule="exact"/>
                              <w:rPr>
                                <w:rFonts w:hint="default" w:ascii="UD デジタル 教科書体 NK-R" w:hAnsi="UD デジタル 教科書体 NK-R" w:eastAsia="UD デジタル 教科書体 NK-R"/>
                                <w:sz w:val="22"/>
                              </w:rPr>
                            </w:pPr>
                          </w:p>
                        </w:txbxContent>
                      </wps:txbx>
                      <wps:bodyPr rot="0" vertOverflow="overflow" horzOverflow="overflow" wrap="square" lIns="0" tIns="0" rIns="0" b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60" style="z-index:3;height:77.400000000000006pt;mso-wrap-distance-left:9pt;width:313pt;mso-wrap-distance-top:0pt;mso-position-horizontal-relative:margin;position:absolute;margin-top:8.19pt;margin-left:158.4pt;mso-position-vertical-relative:text;mso-wrap-distance-bottom:0pt;mso-wrap-distance-right:9pt;v-text-anchor:top;" o:spid="_x0000_s1028" o:allowincell="t" o:allowoverlap="t" filled="f" stroked="t" strokecolor="#000000" strokeweight="0.5pt" o:spt="202" type="#_x0000_t202">
                <v:fill/>
                <v:stroke miterlimit="8" filltype="solid"/>
                <v:textbox style="layout-flow:horizontal;" inset="0mm,0mm,0mm,0mm">
                  <w:txbxContent>
                    <w:p>
                      <w:pPr>
                        <w:pStyle w:val="0"/>
                        <w:kinsoku w:val="0"/>
                        <w:wordWrap w:val="0"/>
                        <w:overflowPunct w:val="0"/>
                        <w:snapToGrid w:val="0"/>
                        <w:spacing w:line="334" w:lineRule="exact"/>
                        <w:ind w:right="215"/>
                        <w:rPr>
                          <w:rFonts w:hint="default" w:ascii="UD デジタル 教科書体 NK-R" w:hAnsi="UD デジタル 教科書体 NK-R" w:eastAsia="UD デジタル 教科書体 NK-R"/>
                          <w:spacing w:val="1"/>
                          <w:sz w:val="20"/>
                        </w:rPr>
                      </w:pPr>
                      <w:r>
                        <w:rPr>
                          <w:rFonts w:hint="eastAsia" w:ascii="ＭＳ Ｐゴシック" w:hAnsi="ＭＳ Ｐゴシック" w:eastAsia="ＭＳ Ｐゴシック"/>
                          <w:spacing w:val="1"/>
                        </w:rPr>
                        <w:t xml:space="preserve"> </w:t>
                      </w:r>
                      <w:r>
                        <w:rPr>
                          <w:rFonts w:hint="eastAsia" w:ascii="UD デジタル 教科書体 NK-R" w:hAnsi="UD デジタル 教科書体 NK-R" w:eastAsia="UD デジタル 教科書体 NK-R"/>
                          <w:spacing w:val="1"/>
                          <w:sz w:val="20"/>
                        </w:rPr>
                        <w:t>【連絡先】</w:t>
                      </w:r>
                    </w:p>
                    <w:p>
                      <w:pPr>
                        <w:pStyle w:val="0"/>
                        <w:kinsoku w:val="0"/>
                        <w:overflowPunct w:val="0"/>
                        <w:snapToGrid w:val="0"/>
                        <w:spacing w:line="334" w:lineRule="exact"/>
                        <w:ind w:left="428" w:leftChars="100" w:right="215" w:hanging="209" w:hangingChars="100"/>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sz w:val="20"/>
                        </w:rPr>
                        <w:t>大阪府福祉部障がい福祉室障がい福祉企画課権利擁護グループ</w:t>
                      </w:r>
                    </w:p>
                    <w:p>
                      <w:pPr>
                        <w:pStyle w:val="0"/>
                        <w:kinsoku w:val="0"/>
                        <w:overflowPunct w:val="0"/>
                        <w:snapToGrid w:val="0"/>
                        <w:spacing w:line="334" w:lineRule="exact"/>
                        <w:ind w:left="428" w:leftChars="100" w:right="215" w:hanging="209" w:hangingChars="100"/>
                        <w:rPr>
                          <w:rFonts w:hint="default" w:ascii="UD デジタル 教科書体 NK-R" w:hAnsi="UD デジタル 教科書体 NK-R" w:eastAsia="UD デジタル 教科書体 NK-R"/>
                          <w:sz w:val="20"/>
                        </w:rPr>
                      </w:pPr>
                      <w:r>
                        <w:rPr>
                          <w:rFonts w:hint="eastAsia" w:ascii="UD デジタル 教科書体 NK-R" w:hAnsi="UD デジタル 教科書体 NK-R" w:eastAsia="UD デジタル 教科書体 NK-R"/>
                          <w:sz w:val="20"/>
                        </w:rPr>
                        <w:t>令和８年度大阪府虐待防止・権利擁護研修</w:t>
                      </w:r>
                      <w:r>
                        <w:rPr>
                          <w:rFonts w:hint="eastAsia" w:ascii="UD デジタル 教科書体 NK-R" w:hAnsi="UD デジタル 教科書体 NK-R" w:eastAsia="UD デジタル 教科書体 NK-R"/>
                          <w:sz w:val="20"/>
                        </w:rPr>
                        <w:t xml:space="preserve"> </w:t>
                      </w:r>
                      <w:r>
                        <w:rPr>
                          <w:rFonts w:hint="eastAsia" w:ascii="UD デジタル 教科書体 NK-R" w:hAnsi="UD デジタル 教科書体 NK-R" w:eastAsia="UD デジタル 教科書体 NK-R"/>
                          <w:sz w:val="20"/>
                        </w:rPr>
                        <w:t>事務局</w:t>
                      </w:r>
                    </w:p>
                    <w:p>
                      <w:pPr>
                        <w:pStyle w:val="0"/>
                        <w:kinsoku w:val="0"/>
                        <w:wordWrap w:val="0"/>
                        <w:overflowPunct w:val="0"/>
                        <w:snapToGrid w:val="0"/>
                        <w:spacing w:line="334" w:lineRule="exact"/>
                        <w:rPr>
                          <w:rFonts w:hint="default"/>
                        </w:rPr>
                      </w:pPr>
                      <w:r>
                        <w:rPr>
                          <w:rFonts w:hint="eastAsia" w:ascii="UD デジタル 教科書体 NK-R" w:hAnsi="UD デジタル 教科書体 NK-R" w:eastAsia="UD デジタル 教科書体 NK-R"/>
                          <w:sz w:val="20"/>
                        </w:rPr>
                        <w:t>　</w:t>
                      </w:r>
                      <w:r>
                        <w:rPr>
                          <w:rFonts w:hint="eastAsia" w:ascii="UD デジタル 教科書体 NK-R" w:hAnsi="UD デジタル 教科書体 NK-R" w:eastAsia="UD デジタル 教科書体 NK-R"/>
                          <w:sz w:val="20"/>
                        </w:rPr>
                        <w:t xml:space="preserve"> </w:t>
                      </w:r>
                      <w:r>
                        <w:rPr>
                          <w:rFonts w:hint="eastAsia" w:ascii="UD デジタル 教科書体 NK-R" w:hAnsi="UD デジタル 教科書体 NK-R" w:eastAsia="UD デジタル 教科書体 NK-R"/>
                          <w:sz w:val="20"/>
                        </w:rPr>
                        <w:t>ﾒｰﾙｱﾄﾞﾚｽ：</w:t>
                      </w:r>
                      <w:r>
                        <w:rPr>
                          <w:rFonts w:hint="eastAsia"/>
                        </w:rPr>
                        <w:fldChar w:fldCharType="begin"/>
                      </w:r>
                      <w:r>
                        <w:rPr>
                          <w:rFonts w:hint="eastAsia"/>
                        </w:rPr>
                        <w:instrText xml:space="preserve"> HYPERLINK "mailto:syogaikikaku-02@gbox.pref.osaka.lg.jp?subject=令和８年度大阪府障がい者虐待防止・権利擁護研修に関する問合せ&amp;body=令和８年度大阪府障がい者虐待防止・権利擁護研修　事務局あて%0D%0A%0D%0A問合せ内容については、以下のとおりです。%0D%0A%0D%0A・事業所名：%0D%0A・申込者名：%0D%0A・連絡先電話番号：%0D%0A・連絡先メールアドレス：%0D%0A・お問い合わせ内容（できるだけ具体的にご記載ください）："</w:instrText>
                      </w:r>
                      <w:r>
                        <w:rPr>
                          <w:rFonts w:hint="eastAsia"/>
                        </w:rPr>
                        <w:fldChar w:fldCharType="separate"/>
                      </w:r>
                      <w:r>
                        <w:rPr>
                          <w:rStyle w:val="15"/>
                          <w:rFonts w:hint="eastAsia" w:ascii="UD デジタル 教科書体 NK-R" w:hAnsi="UD デジタル 教科書体 NK-R" w:eastAsia="UD デジタル 教科書体 NK-R"/>
                        </w:rPr>
                        <w:t>syogaikikaku-02@gbox.pref.osaka.lg.jp</w:t>
                      </w:r>
                      <w:r>
                        <w:rPr>
                          <w:rFonts w:hint="eastAsia"/>
                        </w:rPr>
                        <w:fldChar w:fldCharType="end"/>
                      </w:r>
                    </w:p>
                    <w:p>
                      <w:pPr>
                        <w:pStyle w:val="0"/>
                        <w:kinsoku w:val="0"/>
                        <w:wordWrap w:val="0"/>
                        <w:overflowPunct w:val="0"/>
                        <w:snapToGrid w:val="0"/>
                        <w:spacing w:line="334" w:lineRule="exact"/>
                        <w:rPr>
                          <w:rFonts w:hint="default" w:ascii="UD デジタル 教科書体 NK-R" w:hAnsi="UD デジタル 教科書体 NK-R" w:eastAsia="UD デジタル 教科書体 NK-R"/>
                        </w:rPr>
                      </w:pPr>
                    </w:p>
                    <w:p>
                      <w:pPr>
                        <w:pStyle w:val="0"/>
                        <w:kinsoku w:val="0"/>
                        <w:wordWrap w:val="0"/>
                        <w:overflowPunct w:val="0"/>
                        <w:snapToGrid w:val="0"/>
                        <w:spacing w:line="334" w:lineRule="exact"/>
                        <w:rPr>
                          <w:rFonts w:hint="default" w:ascii="UD デジタル 教科書体 NK-R" w:hAnsi="UD デジタル 教科書体 NK-R" w:eastAsia="UD デジタル 教科書体 NK-R"/>
                          <w:sz w:val="22"/>
                        </w:rPr>
                      </w:pPr>
                    </w:p>
                  </w:txbxContent>
                </v:textbox>
                <v:imagedata o:title=""/>
                <w10:wrap type="none" anchorx="margin" anchory="text"/>
              </v:shape>
            </w:pict>
          </mc:Fallback>
        </mc:AlternateContent>
      </w:r>
    </w:p>
    <w:p>
      <w:pPr>
        <w:pStyle w:val="0"/>
        <w:spacing w:line="320" w:lineRule="exact"/>
        <w:rPr>
          <w:rFonts w:hint="default" w:ascii="UD デジタル 教科書体 NK-R" w:hAnsi="UD デジタル 教科書体 NK-R" w:eastAsia="UD デジタル 教科書体 NK-R"/>
        </w:rPr>
      </w:pPr>
    </w:p>
    <w:sectPr>
      <w:pgSz w:w="11905" w:h="16837"/>
      <w:pgMar w:top="1418" w:right="1418" w:bottom="1418" w:left="1418" w:header="142" w:footer="142" w:gutter="0"/>
      <w:cols w:space="720"/>
      <w:textDirection w:val="lrTb"/>
      <w:docGrid w:type="linesAndChars" w:linePitch="378" w:charSpace="10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明朝体">
    <w:panose1 w:val="00000000000000000000"/>
    <w:charset w:val="80"/>
    <w:family w:val="roman"/>
    <w:notTrueType/>
    <w:pitch w:val="fixed"/>
    <w:sig w:usb0="00000000" w:usb1="00000000" w:usb2="00000000" w:usb3="00000000" w:csb0="00000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UD デジタル 教科書体 NK-R">
    <w:panose1 w:val="000008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7D41DDA"/>
    <w:lvl w:ilvl="0" w:tplc="0409000B">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9"/>
  <w:drawingGridVerticalSpacing w:val="18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spacing w:line="504" w:lineRule="atLeast"/>
      <w:jc w:val="both"/>
    </w:pPr>
    <w:rPr>
      <w:rFonts w:ascii="明朝体" w:hAnsi="明朝体" w:eastAsia="明朝体"/>
      <w:spacing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FF"/>
      <w:u w:val="single" w:color="auto"/>
    </w:rPr>
  </w:style>
  <w:style w:type="character" w:styleId="16">
    <w:name w:val="FollowedHyperlink"/>
    <w:next w:val="16"/>
    <w:link w:val="0"/>
    <w:uiPriority w:val="0"/>
    <w:rPr>
      <w:color w:val="800080"/>
      <w:u w:val="single" w:color="auto"/>
    </w:rPr>
  </w:style>
  <w:style w:type="paragraph" w:styleId="17">
    <w:name w:val="Balloon Text"/>
    <w:basedOn w:val="0"/>
    <w:next w:val="17"/>
    <w:link w:val="18"/>
    <w:uiPriority w:val="0"/>
    <w:semiHidden/>
    <w:pPr>
      <w:spacing w:line="240" w:lineRule="auto"/>
    </w:pPr>
    <w:rPr>
      <w:rFonts w:ascii="Arial" w:hAnsi="Arial" w:eastAsia="ＭＳ ゴシック"/>
      <w:sz w:val="18"/>
    </w:rPr>
  </w:style>
  <w:style w:type="character" w:styleId="18" w:customStyle="1">
    <w:name w:val="吹き出し (文字)"/>
    <w:next w:val="18"/>
    <w:link w:val="17"/>
    <w:uiPriority w:val="0"/>
    <w:rPr>
      <w:rFonts w:ascii="Arial" w:hAnsi="Arial" w:eastAsia="ＭＳ ゴシック"/>
      <w:spacing w:val="2"/>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rFonts w:ascii="明朝体" w:hAnsi="明朝体" w:eastAsia="明朝体"/>
      <w:spacing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rFonts w:ascii="明朝体" w:hAnsi="明朝体" w:eastAsia="明朝体"/>
      <w:spacing w:val="2"/>
      <w:sz w:val="21"/>
    </w:rPr>
  </w:style>
  <w:style w:type="character" w:styleId="23" w:customStyle="1">
    <w:name w:val="Unresolved Mention"/>
    <w:basedOn w:val="10"/>
    <w:next w:val="23"/>
    <w:link w:val="0"/>
    <w:uiPriority w:val="0"/>
    <w:rPr>
      <w:color w:val="605E5C"/>
      <w:shd w:val="clear" w:color="auto" w:fill="E1DFDD"/>
    </w:rPr>
  </w:style>
  <w:style w:type="paragraph" w:styleId="24">
    <w:name w:val="List Paragraph"/>
    <w:basedOn w:val="0"/>
    <w:next w:val="24"/>
    <w:link w:val="0"/>
    <w:uiPriority w:val="0"/>
    <w:qFormat/>
    <w:pPr>
      <w:ind w:left="840" w:leftChars="400"/>
    </w:p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pn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0</Words>
  <Characters>0</Characters>
  <Application>JUST Note</Application>
  <Lines>0</Lines>
  <Paragraphs>0</Paragraphs>
  <CharactersWithSpaces>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広域事業者指導課</cp:lastModifiedBy>
  <dcterms:modified xsi:type="dcterms:W3CDTF">2026-07-23T02:15:28Z</dcterms:modified>
  <cp:revision>0</cp:revision>
</cp:coreProperties>
</file>