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5B" w:rsidRPr="0087625B" w:rsidRDefault="00BE3634" w:rsidP="0087625B">
      <w:pPr>
        <w:widowControl/>
        <w:ind w:leftChars="49" w:left="103" w:firstLineChars="100" w:firstLine="240"/>
        <w:jc w:val="left"/>
        <w:rPr>
          <w:rFonts w:ascii="ＭＳ 明朝" w:eastAsia="ＭＳ 明朝" w:hAnsi="ＭＳ 明朝"/>
          <w:szCs w:val="21"/>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column">
                  <wp:posOffset>4981575</wp:posOffset>
                </wp:positionH>
                <wp:positionV relativeFrom="paragraph">
                  <wp:posOffset>-888365</wp:posOffset>
                </wp:positionV>
                <wp:extent cx="828675" cy="581025"/>
                <wp:effectExtent l="0" t="0" r="28575" b="2857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81025"/>
                        </a:xfrm>
                        <a:prstGeom prst="rect">
                          <a:avLst/>
                        </a:prstGeom>
                        <a:solidFill>
                          <a:srgbClr val="FFFFFF"/>
                        </a:solidFill>
                        <a:ln w="25400">
                          <a:solidFill>
                            <a:srgbClr val="000000"/>
                          </a:solidFill>
                          <a:miter lim="800000"/>
                          <a:headEnd/>
                          <a:tailEnd/>
                        </a:ln>
                      </wps:spPr>
                      <wps:txbx>
                        <w:txbxContent>
                          <w:p w:rsidR="00BE3634" w:rsidRDefault="00BE3634" w:rsidP="00BE3634">
                            <w:pPr>
                              <w:jc w:val="center"/>
                              <w:rPr>
                                <w:rFonts w:ascii="ＭＳ ゴシック" w:eastAsia="ＭＳ ゴシック" w:hAnsi="ＭＳ ゴシック"/>
                                <w:sz w:val="32"/>
                              </w:rPr>
                            </w:pPr>
                            <w:r>
                              <w:rPr>
                                <w:rFonts w:ascii="ＭＳ ゴシック" w:eastAsia="ＭＳ ゴシック" w:hAnsi="ＭＳ ゴシック" w:hint="eastAsia"/>
                                <w:sz w:val="32"/>
                              </w:rPr>
                              <w:t>策定例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392.25pt;margin-top:-69.95pt;width:65.2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" strokeweight="2pt">
                <v:textbox>
                  <w:txbxContent>
                    <w:p w:rsidR="00BE3634" w:rsidRDefault="00BE3634" w:rsidP="00BE3634">
                      <w:pPr>
                        <w:jc w:val="center"/>
                        <w:rPr>
                          <w:rFonts w:ascii="ＭＳ ゴシック" w:eastAsia="ＭＳ ゴシック" w:hAnsi="ＭＳ ゴシック"/>
                          <w:sz w:val="32"/>
                        </w:rPr>
                      </w:pPr>
                      <w:r>
                        <w:rPr>
                          <w:rFonts w:ascii="ＭＳ ゴシック" w:eastAsia="ＭＳ ゴシック" w:hAnsi="ＭＳ ゴシック" w:hint="eastAsia"/>
                          <w:sz w:val="32"/>
                        </w:rPr>
                        <w:t>策定例</w:t>
                      </w:r>
                    </w:p>
                  </w:txbxContent>
                </v:textbox>
              </v:shape>
            </w:pict>
          </mc:Fallback>
        </mc:AlternateContent>
      </w:r>
      <w:r w:rsidR="0087625B" w:rsidRPr="0087625B">
        <w:rPr>
          <w:rFonts w:ascii="ＭＳ 明朝" w:eastAsia="ＭＳ 明朝" w:hAnsi="ＭＳ 明朝" w:hint="eastAsia"/>
          <w:szCs w:val="21"/>
        </w:rPr>
        <w:t>法令改正に伴い、「津波浸水対策」に関する事項を下記のとおり定め、危害予防規程に追加します。</w:t>
      </w:r>
    </w:p>
    <w:p w:rsidR="0087625B" w:rsidRPr="0087625B" w:rsidRDefault="0087625B" w:rsidP="0087625B">
      <w:pPr>
        <w:widowControl/>
        <w:ind w:leftChars="49" w:left="103" w:firstLineChars="100" w:firstLine="210"/>
        <w:jc w:val="left"/>
        <w:rPr>
          <w:rFonts w:ascii="ＭＳ 明朝" w:eastAsia="ＭＳ 明朝" w:hAnsi="ＭＳ 明朝"/>
          <w:szCs w:val="21"/>
        </w:rPr>
      </w:pPr>
    </w:p>
    <w:p w:rsidR="0087625B" w:rsidRPr="0087625B" w:rsidRDefault="0087625B" w:rsidP="0087625B">
      <w:pPr>
        <w:widowControl/>
        <w:ind w:firstLineChars="100" w:firstLine="241"/>
        <w:jc w:val="center"/>
        <w:rPr>
          <w:rFonts w:ascii="ＭＳ 明朝" w:eastAsia="ＭＳ 明朝" w:hAnsi="ＭＳ 明朝"/>
          <w:b/>
          <w:sz w:val="24"/>
          <w:szCs w:val="24"/>
        </w:rPr>
      </w:pPr>
      <w:r w:rsidRPr="0087625B">
        <w:rPr>
          <w:rFonts w:ascii="ＭＳ 明朝" w:eastAsia="ＭＳ 明朝" w:hAnsi="ＭＳ 明朝" w:hint="eastAsia"/>
          <w:b/>
          <w:sz w:val="24"/>
          <w:szCs w:val="24"/>
        </w:rPr>
        <w:t>＜津波浸水対策＞</w:t>
      </w:r>
      <w:bookmarkStart w:id="0" w:name="_GoBack"/>
      <w:bookmarkEnd w:id="0"/>
    </w:p>
    <w:p w:rsidR="0087625B" w:rsidRPr="0087625B" w:rsidRDefault="0087625B" w:rsidP="0087625B">
      <w:pPr>
        <w:pStyle w:val="a8"/>
        <w:widowControl/>
        <w:numPr>
          <w:ilvl w:val="0"/>
          <w:numId w:val="2"/>
        </w:numPr>
        <w:ind w:leftChars="0"/>
        <w:jc w:val="center"/>
        <w:rPr>
          <w:rFonts w:ascii="ＭＳ 明朝" w:eastAsia="ＭＳ 明朝" w:hAnsi="ＭＳ 明朝"/>
          <w:b/>
          <w:szCs w:val="21"/>
        </w:rPr>
      </w:pPr>
      <w:r w:rsidRPr="0087625B">
        <w:rPr>
          <w:rFonts w:ascii="ＭＳ 明朝" w:eastAsia="ＭＳ 明朝" w:hAnsi="ＭＳ 明朝" w:hint="eastAsia"/>
          <w:b/>
          <w:szCs w:val="21"/>
        </w:rPr>
        <w:t>本事業所における津波の浸水想定深さは</w:t>
      </w:r>
      <w:r w:rsidRPr="0087625B">
        <w:rPr>
          <w:rFonts w:ascii="ＭＳ 明朝" w:eastAsia="ＭＳ 明朝" w:hAnsi="ＭＳ 明朝" w:hint="eastAsia"/>
          <w:b/>
          <w:szCs w:val="21"/>
          <w:u w:val="single"/>
        </w:rPr>
        <w:t xml:space="preserve">　　　ⅿ</w:t>
      </w:r>
      <w:r w:rsidRPr="0087625B">
        <w:rPr>
          <w:rFonts w:ascii="ＭＳ 明朝" w:eastAsia="ＭＳ 明朝" w:hAnsi="ＭＳ 明朝" w:hint="eastAsia"/>
          <w:b/>
          <w:szCs w:val="21"/>
        </w:rPr>
        <w:t>です。</w:t>
      </w:r>
    </w:p>
    <w:p w:rsidR="0087625B" w:rsidRPr="0087625B" w:rsidRDefault="0087625B" w:rsidP="0087625B">
      <w:pPr>
        <w:widowControl/>
        <w:ind w:firstLineChars="200" w:firstLine="420"/>
        <w:jc w:val="left"/>
        <w:rPr>
          <w:rFonts w:ascii="ＭＳ 明朝" w:eastAsia="ＭＳ 明朝" w:hAnsi="ＭＳ 明朝"/>
          <w:szCs w:val="21"/>
        </w:rPr>
      </w:pPr>
    </w:p>
    <w:p w:rsidR="0087625B" w:rsidRPr="0087625B" w:rsidRDefault="0087625B" w:rsidP="0087625B">
      <w:pPr>
        <w:widowControl/>
        <w:ind w:firstLineChars="200" w:firstLine="420"/>
        <w:jc w:val="left"/>
        <w:rPr>
          <w:rFonts w:ascii="ＭＳ 明朝" w:eastAsia="ＭＳ 明朝" w:hAnsi="ＭＳ 明朝"/>
          <w:szCs w:val="21"/>
        </w:rPr>
      </w:pPr>
      <w:r w:rsidRPr="0087625B">
        <w:rPr>
          <w:rFonts w:ascii="ＭＳ 明朝" w:eastAsia="ＭＳ 明朝" w:hAnsi="ＭＳ 明朝" w:hint="eastAsia"/>
          <w:szCs w:val="21"/>
        </w:rPr>
        <w:t>津波に関する警報が発令された場合における対応方法を次のとおり定める。</w:t>
      </w:r>
    </w:p>
    <w:p w:rsidR="0087625B" w:rsidRPr="0087625B" w:rsidRDefault="0087625B" w:rsidP="0087625B">
      <w:pPr>
        <w:widowControl/>
        <w:ind w:firstLineChars="200" w:firstLine="420"/>
        <w:jc w:val="left"/>
        <w:rPr>
          <w:rFonts w:ascii="ＭＳ 明朝" w:eastAsia="ＭＳ 明朝" w:hAnsi="ＭＳ 明朝"/>
          <w:szCs w:val="21"/>
        </w:rPr>
      </w:pPr>
    </w:p>
    <w:p w:rsidR="0087625B" w:rsidRPr="0087625B" w:rsidRDefault="0087625B" w:rsidP="0087625B">
      <w:pPr>
        <w:widowControl/>
        <w:ind w:leftChars="100" w:left="424" w:hangingChars="102" w:hanging="214"/>
        <w:jc w:val="left"/>
        <w:rPr>
          <w:rFonts w:ascii="ＭＳ 明朝" w:eastAsia="ＭＳ 明朝" w:hAnsi="ＭＳ 明朝"/>
          <w:szCs w:val="21"/>
        </w:rPr>
      </w:pPr>
      <w:r w:rsidRPr="0087625B">
        <w:rPr>
          <w:rFonts w:ascii="ＭＳ 明朝" w:eastAsia="ＭＳ 明朝" w:hAnsi="ＭＳ 明朝" w:hint="eastAsia"/>
          <w:szCs w:val="21"/>
        </w:rPr>
        <w:t>１　津波に関する警報発令時の伝達方法、避難方法等</w:t>
      </w:r>
    </w:p>
    <w:p w:rsidR="0087625B" w:rsidRPr="0087625B" w:rsidRDefault="0087625B" w:rsidP="0087625B">
      <w:pPr>
        <w:widowControl/>
        <w:ind w:firstLineChars="100" w:firstLine="210"/>
        <w:jc w:val="left"/>
        <w:rPr>
          <w:rFonts w:ascii="ＭＳ 明朝" w:eastAsia="ＭＳ 明朝" w:hAnsi="ＭＳ 明朝"/>
          <w:szCs w:val="21"/>
        </w:rPr>
      </w:pPr>
      <w:r w:rsidRPr="0087625B">
        <w:rPr>
          <w:rFonts w:ascii="ＭＳ 明朝" w:eastAsia="ＭＳ 明朝" w:hAnsi="ＭＳ 明朝" w:hint="eastAsia"/>
          <w:szCs w:val="21"/>
        </w:rPr>
        <w:t>（１）津波に関する情報の伝達</w:t>
      </w:r>
    </w:p>
    <w:p w:rsidR="0087625B" w:rsidRPr="0087625B" w:rsidRDefault="0087625B" w:rsidP="0087625B">
      <w:pPr>
        <w:widowControl/>
        <w:ind w:leftChars="300" w:left="630" w:firstLineChars="100" w:firstLine="210"/>
        <w:jc w:val="left"/>
        <w:rPr>
          <w:rFonts w:ascii="ＭＳ 明朝" w:eastAsia="ＭＳ 明朝" w:hAnsi="ＭＳ 明朝"/>
          <w:szCs w:val="21"/>
        </w:rPr>
      </w:pPr>
      <w:r w:rsidRPr="0087625B">
        <w:rPr>
          <w:rFonts w:ascii="ＭＳ 明朝" w:eastAsia="ＭＳ 明朝" w:hAnsi="ＭＳ 明朝" w:hint="eastAsia"/>
          <w:szCs w:val="21"/>
        </w:rPr>
        <w:t>津波に関する警報が発令された場合、事業所長またはあらかじめ指定された担当者（以下「事業所長等」という。）は警報が発令された旨を構内放送などにより従業員や来訪者等（以下「従業員等」という。）に周知させるとともに、従業員に防災放送やテレビ等により津波に関する情報の収集にあたらせる。なお、収集した情報は事業所長等で集約し、事業所内へ随時伝達することで情報を共有する。</w:t>
      </w:r>
    </w:p>
    <w:p w:rsidR="0087625B" w:rsidRPr="0087625B" w:rsidRDefault="0087625B" w:rsidP="0087625B">
      <w:pPr>
        <w:widowControl/>
        <w:ind w:firstLineChars="100" w:firstLine="210"/>
        <w:jc w:val="left"/>
        <w:rPr>
          <w:rFonts w:ascii="ＭＳ 明朝" w:eastAsia="ＭＳ 明朝" w:hAnsi="ＭＳ 明朝"/>
          <w:szCs w:val="21"/>
        </w:rPr>
      </w:pPr>
      <w:r w:rsidRPr="0087625B">
        <w:rPr>
          <w:rFonts w:ascii="ＭＳ 明朝" w:eastAsia="ＭＳ 明朝" w:hAnsi="ＭＳ 明朝" w:hint="eastAsia"/>
        </w:rPr>
        <w:t>（２）避難対策</w:t>
      </w:r>
    </w:p>
    <w:p w:rsidR="0087625B" w:rsidRPr="0087625B" w:rsidRDefault="0087625B" w:rsidP="0087625B">
      <w:pPr>
        <w:widowControl/>
        <w:ind w:leftChars="300" w:left="630" w:firstLineChars="100" w:firstLine="210"/>
        <w:jc w:val="left"/>
        <w:rPr>
          <w:rFonts w:ascii="ＭＳ 明朝" w:eastAsia="ＭＳ 明朝" w:hAnsi="ＭＳ 明朝"/>
        </w:rPr>
      </w:pPr>
      <w:r w:rsidRPr="0087625B">
        <w:rPr>
          <w:rFonts w:ascii="ＭＳ 明朝" w:eastAsia="ＭＳ 明朝" w:hAnsi="ＭＳ 明朝" w:hint="eastAsia"/>
        </w:rPr>
        <w:t>避難が必要な場合の避難場所は</w:t>
      </w:r>
      <w:r w:rsidRPr="0087625B">
        <w:rPr>
          <w:rFonts w:ascii="ＭＳ 明朝" w:eastAsia="ＭＳ 明朝" w:hAnsi="ＭＳ 明朝" w:hint="eastAsia"/>
          <w:u w:val="single"/>
        </w:rPr>
        <w:t xml:space="preserve">　　　　　　　　　　　　　　　</w:t>
      </w:r>
      <w:r w:rsidRPr="0087625B">
        <w:rPr>
          <w:rFonts w:ascii="ＭＳ 明朝" w:eastAsia="ＭＳ 明朝" w:hAnsi="ＭＳ 明朝" w:hint="eastAsia"/>
        </w:rPr>
        <w:t>とする。なお、避難場所は津波による浸水想定高さより高所となる場所とする。また、避難場所までの経路は下図のとおりとする。（※事業所内の場合は省略）</w:t>
      </w:r>
    </w:p>
    <w:p w:rsidR="0087625B" w:rsidRPr="0087625B" w:rsidRDefault="0087625B" w:rsidP="0087625B">
      <w:pPr>
        <w:widowControl/>
        <w:ind w:leftChars="300" w:left="630" w:firstLineChars="100" w:firstLine="210"/>
        <w:jc w:val="left"/>
        <w:rPr>
          <w:rFonts w:ascii="ＭＳ 明朝" w:eastAsia="ＭＳ 明朝" w:hAnsi="ＭＳ 明朝"/>
        </w:rPr>
      </w:pPr>
    </w:p>
    <w:tbl>
      <w:tblPr>
        <w:tblStyle w:val="a7"/>
        <w:tblW w:w="0" w:type="auto"/>
        <w:tblInd w:w="846" w:type="dxa"/>
        <w:tblLook w:val="04A0" w:firstRow="1" w:lastRow="0" w:firstColumn="1" w:lastColumn="0" w:noHBand="0" w:noVBand="1"/>
      </w:tblPr>
      <w:tblGrid>
        <w:gridCol w:w="7513"/>
      </w:tblGrid>
      <w:tr w:rsidR="0087625B" w:rsidRPr="0087625B" w:rsidTr="002627C9">
        <w:trPr>
          <w:trHeight w:val="4925"/>
        </w:trPr>
        <w:tc>
          <w:tcPr>
            <w:tcW w:w="7513" w:type="dxa"/>
          </w:tcPr>
          <w:p w:rsidR="0087625B" w:rsidRPr="0087625B" w:rsidRDefault="0087625B" w:rsidP="002627C9">
            <w:pPr>
              <w:widowControl/>
              <w:jc w:val="left"/>
              <w:rPr>
                <w:rFonts w:ascii="ＭＳ 明朝" w:eastAsia="ＭＳ 明朝" w:hAnsi="ＭＳ 明朝"/>
              </w:rPr>
            </w:pPr>
          </w:p>
        </w:tc>
      </w:tr>
    </w:tbl>
    <w:p w:rsidR="0087625B" w:rsidRPr="0087625B" w:rsidRDefault="0087625B" w:rsidP="0087625B">
      <w:pPr>
        <w:widowControl/>
        <w:ind w:firstLineChars="100" w:firstLine="210"/>
        <w:jc w:val="left"/>
        <w:rPr>
          <w:rFonts w:ascii="ＭＳ 明朝" w:eastAsia="ＭＳ 明朝" w:hAnsi="ＭＳ 明朝"/>
        </w:rPr>
      </w:pPr>
    </w:p>
    <w:p w:rsidR="0087625B" w:rsidRPr="0087625B" w:rsidRDefault="0087625B" w:rsidP="0087625B">
      <w:pPr>
        <w:widowControl/>
        <w:ind w:firstLineChars="100" w:firstLine="210"/>
        <w:jc w:val="left"/>
        <w:rPr>
          <w:rFonts w:ascii="ＭＳ 明朝" w:eastAsia="ＭＳ 明朝" w:hAnsi="ＭＳ 明朝"/>
        </w:rPr>
      </w:pP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lastRenderedPageBreak/>
        <w:t>（３）その他の避難に関すること</w:t>
      </w:r>
    </w:p>
    <w:p w:rsidR="0087625B" w:rsidRPr="0087625B" w:rsidRDefault="0087625B" w:rsidP="0087625B">
      <w:pPr>
        <w:widowControl/>
        <w:ind w:leftChars="300" w:left="630" w:firstLineChars="100" w:firstLine="210"/>
        <w:jc w:val="left"/>
        <w:rPr>
          <w:rFonts w:ascii="ＭＳ 明朝" w:eastAsia="ＭＳ 明朝" w:hAnsi="ＭＳ 明朝"/>
        </w:rPr>
      </w:pPr>
      <w:r w:rsidRPr="0087625B">
        <w:rPr>
          <w:rFonts w:ascii="ＭＳ 明朝" w:eastAsia="ＭＳ 明朝" w:hAnsi="ＭＳ 明朝" w:hint="eastAsia"/>
        </w:rPr>
        <w:t>事業所長等は出勤記録や来庁記録などにより事業所内の従業員等の数を把握し、全ての従業員等に対して速やかに避難すべき旨、避難場所の位置、避難経路や方向を構内放送などにより周知させる。その他避難に関し必要な事項はあらかじめ該当者に周知させる。</w:t>
      </w:r>
    </w:p>
    <w:p w:rsidR="0087625B" w:rsidRPr="0087625B" w:rsidRDefault="0087625B" w:rsidP="0087625B">
      <w:pPr>
        <w:widowControl/>
        <w:jc w:val="left"/>
        <w:rPr>
          <w:rFonts w:ascii="ＭＳ 明朝" w:eastAsia="ＭＳ 明朝" w:hAnsi="ＭＳ 明朝"/>
        </w:rPr>
      </w:pP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２　津波に関する警報発令時の設備の運転停止等の判断基準、手順及び権限</w:t>
      </w: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（１）判断基準等</w:t>
      </w:r>
    </w:p>
    <w:p w:rsidR="0087625B" w:rsidRPr="0087625B" w:rsidRDefault="0087625B" w:rsidP="0087625B">
      <w:pPr>
        <w:widowControl/>
        <w:ind w:leftChars="302" w:left="634" w:firstLineChars="100" w:firstLine="210"/>
        <w:jc w:val="left"/>
        <w:rPr>
          <w:rFonts w:ascii="ＭＳ 明朝" w:eastAsia="ＭＳ 明朝" w:hAnsi="ＭＳ 明朝"/>
        </w:rPr>
      </w:pPr>
      <w:r w:rsidRPr="0087625B">
        <w:rPr>
          <w:rFonts w:ascii="ＭＳ 明朝" w:eastAsia="ＭＳ 明朝" w:hAnsi="ＭＳ 明朝" w:hint="eastAsia"/>
        </w:rPr>
        <w:t>津波による浸水のおそれがある場合、事業所の長または運転管理者の権限により、設備の運転停止を指示する。</w:t>
      </w:r>
    </w:p>
    <w:p w:rsidR="0087625B" w:rsidRPr="0087625B" w:rsidRDefault="0087625B" w:rsidP="0087625B">
      <w:pPr>
        <w:widowControl/>
        <w:ind w:leftChars="302" w:left="634" w:firstLineChars="100" w:firstLine="210"/>
        <w:jc w:val="left"/>
        <w:rPr>
          <w:rFonts w:ascii="ＭＳ 明朝" w:eastAsia="ＭＳ 明朝" w:hAnsi="ＭＳ 明朝"/>
        </w:rPr>
      </w:pPr>
      <w:r w:rsidRPr="0087625B">
        <w:rPr>
          <w:rFonts w:ascii="ＭＳ 明朝" w:eastAsia="ＭＳ 明朝" w:hAnsi="ＭＳ 明朝" w:hint="eastAsia"/>
        </w:rPr>
        <w:t>ただし、津波到達まで時間が無く、停止操作をすることで避難時間が確保できないと判断した場合、または地震による火災等により設備を扱うことが出来ず、消火対応等をすることで避難時間が確保できないと判断した場合は、停止操作を指示せず、従業員を速やかに避難させる。なお、この指示を待つ時間がない場合は従業員自らが避難の判断をしても構わない。</w:t>
      </w: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（２）手順</w:t>
      </w:r>
    </w:p>
    <w:p w:rsidR="0087625B" w:rsidRPr="0087625B" w:rsidRDefault="0087625B" w:rsidP="0087625B">
      <w:pPr>
        <w:widowControl/>
        <w:ind w:leftChars="310" w:left="651" w:firstLineChars="100" w:firstLine="210"/>
        <w:jc w:val="left"/>
        <w:rPr>
          <w:rFonts w:ascii="ＭＳ 明朝" w:eastAsia="ＭＳ 明朝" w:hAnsi="ＭＳ 明朝"/>
        </w:rPr>
      </w:pPr>
      <w:r w:rsidRPr="0087625B">
        <w:rPr>
          <w:rFonts w:ascii="ＭＳ 明朝" w:eastAsia="ＭＳ 明朝" w:hAnsi="ＭＳ 明朝" w:hint="eastAsia"/>
        </w:rPr>
        <w:t>運転停止はあらかじめ作成している運転マニュアルの基準を遵守したうえ、次の手順により安全に行う。</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退路の確保</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保護具の着装（毒性ガスを扱う事業所の場合）</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設備設置場所での火災及び漏えいの有無の確認</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運転の停止</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その他重要バルブ等の閉止</w:t>
      </w:r>
    </w:p>
    <w:p w:rsidR="0087625B" w:rsidRPr="0087625B" w:rsidRDefault="0087625B" w:rsidP="0087625B">
      <w:pPr>
        <w:widowControl/>
        <w:jc w:val="left"/>
        <w:rPr>
          <w:rFonts w:ascii="ＭＳ 明朝" w:eastAsia="ＭＳ 明朝" w:hAnsi="ＭＳ 明朝"/>
        </w:rPr>
      </w:pPr>
    </w:p>
    <w:p w:rsidR="0087625B" w:rsidRPr="0087625B" w:rsidRDefault="0087625B" w:rsidP="0087625B">
      <w:pPr>
        <w:widowControl/>
        <w:ind w:leftChars="100" w:left="424" w:hangingChars="102" w:hanging="214"/>
        <w:jc w:val="left"/>
        <w:rPr>
          <w:rFonts w:ascii="ＭＳ 明朝" w:eastAsia="ＭＳ 明朝" w:hAnsi="ＭＳ 明朝"/>
        </w:rPr>
      </w:pPr>
      <w:r w:rsidRPr="0087625B">
        <w:rPr>
          <w:rFonts w:ascii="ＭＳ 明朝" w:eastAsia="ＭＳ 明朝" w:hAnsi="ＭＳ 明朝" w:hint="eastAsia"/>
        </w:rPr>
        <w:t>３　津波防災に係る教育、訓練及び広報</w:t>
      </w:r>
    </w:p>
    <w:p w:rsidR="0087625B" w:rsidRPr="0087625B" w:rsidRDefault="0087625B" w:rsidP="0087625B">
      <w:pPr>
        <w:widowControl/>
        <w:ind w:leftChars="200" w:left="420" w:firstLineChars="100" w:firstLine="210"/>
        <w:jc w:val="left"/>
        <w:rPr>
          <w:rFonts w:ascii="ＭＳ 明朝" w:eastAsia="ＭＳ 明朝" w:hAnsi="ＭＳ 明朝"/>
        </w:rPr>
      </w:pPr>
      <w:r w:rsidRPr="0087625B">
        <w:rPr>
          <w:rFonts w:ascii="ＭＳ 明朝" w:eastAsia="ＭＳ 明朝" w:hAnsi="ＭＳ 明朝" w:hint="eastAsia"/>
        </w:rPr>
        <w:t>津波を伴う大規模地震の防災対策を円滑に行う為、津波防災に係る教育、訓練及び広報を実施する。なお、教育の実施に係る基本計画は保安教育計画に定めるところによるものとする。</w:t>
      </w: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（１）教育、訓練内容</w:t>
      </w:r>
    </w:p>
    <w:p w:rsidR="0087625B" w:rsidRPr="0087625B" w:rsidRDefault="0087625B" w:rsidP="0087625B">
      <w:pPr>
        <w:ind w:firstLineChars="400" w:firstLine="840"/>
        <w:rPr>
          <w:rFonts w:ascii="ＭＳ 明朝" w:eastAsia="ＭＳ 明朝" w:hAnsi="ＭＳ 明朝"/>
        </w:rPr>
      </w:pPr>
      <w:r w:rsidRPr="0087625B">
        <w:rPr>
          <w:rFonts w:ascii="ＭＳ 明朝" w:eastAsia="ＭＳ 明朝" w:hAnsi="ＭＳ 明朝" w:hint="eastAsia"/>
        </w:rPr>
        <w:t>津波防災に係る教育及び訓練内容は下記のとおり。</w:t>
      </w:r>
    </w:p>
    <w:p w:rsidR="0087625B" w:rsidRPr="0087625B" w:rsidRDefault="0087625B" w:rsidP="0087625B">
      <w:pPr>
        <w:pStyle w:val="a8"/>
        <w:numPr>
          <w:ilvl w:val="0"/>
          <w:numId w:val="1"/>
        </w:numPr>
        <w:ind w:leftChars="0"/>
        <w:rPr>
          <w:rFonts w:ascii="ＭＳ 明朝" w:eastAsia="ＭＳ 明朝" w:hAnsi="ＭＳ 明朝"/>
        </w:rPr>
      </w:pPr>
      <w:r w:rsidRPr="0087625B">
        <w:rPr>
          <w:rFonts w:ascii="ＭＳ 明朝" w:eastAsia="ＭＳ 明朝" w:hAnsi="ＭＳ 明朝" w:hint="eastAsia"/>
        </w:rPr>
        <w:t>地震、津波に関する基礎知識について</w:t>
      </w:r>
    </w:p>
    <w:p w:rsidR="0087625B" w:rsidRPr="0087625B" w:rsidRDefault="0087625B" w:rsidP="0087625B">
      <w:pPr>
        <w:pStyle w:val="a8"/>
        <w:numPr>
          <w:ilvl w:val="0"/>
          <w:numId w:val="1"/>
        </w:numPr>
        <w:ind w:leftChars="0"/>
        <w:rPr>
          <w:rFonts w:ascii="ＭＳ 明朝" w:eastAsia="ＭＳ 明朝" w:hAnsi="ＭＳ 明朝"/>
        </w:rPr>
      </w:pPr>
      <w:r w:rsidRPr="0087625B">
        <w:rPr>
          <w:rFonts w:ascii="ＭＳ 明朝" w:eastAsia="ＭＳ 明朝" w:hAnsi="ＭＳ 明朝" w:hint="eastAsia"/>
        </w:rPr>
        <w:t>地震、津波発生時に事業所で想定される被害について</w:t>
      </w:r>
    </w:p>
    <w:p w:rsidR="0087625B" w:rsidRPr="0087625B" w:rsidRDefault="0087625B" w:rsidP="0087625B">
      <w:pPr>
        <w:pStyle w:val="a8"/>
        <w:numPr>
          <w:ilvl w:val="0"/>
          <w:numId w:val="1"/>
        </w:numPr>
        <w:ind w:leftChars="0"/>
        <w:rPr>
          <w:rFonts w:ascii="ＭＳ 明朝" w:eastAsia="ＭＳ 明朝" w:hAnsi="ＭＳ 明朝"/>
        </w:rPr>
      </w:pPr>
      <w:r w:rsidRPr="0087625B">
        <w:rPr>
          <w:rFonts w:ascii="ＭＳ 明朝" w:eastAsia="ＭＳ 明朝" w:hAnsi="ＭＳ 明朝" w:hint="eastAsia"/>
        </w:rPr>
        <w:t>地震、津波発生時の任務分担及び行動要領について</w:t>
      </w:r>
    </w:p>
    <w:p w:rsidR="0087625B" w:rsidRPr="0087625B" w:rsidRDefault="0087625B" w:rsidP="0087625B">
      <w:pPr>
        <w:pStyle w:val="a8"/>
        <w:numPr>
          <w:ilvl w:val="0"/>
          <w:numId w:val="1"/>
        </w:numPr>
        <w:ind w:leftChars="0"/>
        <w:rPr>
          <w:rFonts w:ascii="ＭＳ 明朝" w:eastAsia="ＭＳ 明朝" w:hAnsi="ＭＳ 明朝"/>
        </w:rPr>
      </w:pPr>
      <w:r w:rsidRPr="0087625B">
        <w:rPr>
          <w:rFonts w:ascii="ＭＳ 明朝" w:eastAsia="ＭＳ 明朝" w:hAnsi="ＭＳ 明朝" w:hint="eastAsia"/>
        </w:rPr>
        <w:t>避難場所、避難経路について</w:t>
      </w:r>
    </w:p>
    <w:p w:rsidR="0087625B" w:rsidRPr="0087625B" w:rsidRDefault="0087625B" w:rsidP="0087625B">
      <w:pPr>
        <w:ind w:firstLineChars="300" w:firstLine="630"/>
        <w:rPr>
          <w:rFonts w:ascii="ＭＳ 明朝" w:eastAsia="ＭＳ 明朝" w:hAnsi="ＭＳ 明朝"/>
        </w:rPr>
      </w:pPr>
      <w:r w:rsidRPr="0087625B">
        <w:rPr>
          <w:rFonts w:ascii="ＭＳ 明朝" w:eastAsia="ＭＳ 明朝" w:hAnsi="ＭＳ 明朝" w:hint="eastAsia"/>
        </w:rPr>
        <w:t>・　その他必要な事項について</w:t>
      </w:r>
    </w:p>
    <w:p w:rsidR="0087625B" w:rsidRPr="0087625B" w:rsidRDefault="0087625B" w:rsidP="0087625B">
      <w:pPr>
        <w:ind w:firstLineChars="100" w:firstLine="210"/>
        <w:rPr>
          <w:rFonts w:ascii="ＭＳ 明朝" w:eastAsia="ＭＳ 明朝" w:hAnsi="ＭＳ 明朝"/>
        </w:rPr>
      </w:pPr>
    </w:p>
    <w:p w:rsidR="0087625B" w:rsidRPr="0087625B" w:rsidRDefault="0087625B" w:rsidP="0087625B">
      <w:pPr>
        <w:ind w:firstLineChars="100" w:firstLine="210"/>
        <w:rPr>
          <w:rFonts w:ascii="ＭＳ 明朝" w:eastAsia="ＭＳ 明朝" w:hAnsi="ＭＳ 明朝"/>
        </w:rPr>
      </w:pPr>
      <w:r w:rsidRPr="0087625B">
        <w:rPr>
          <w:rFonts w:ascii="ＭＳ 明朝" w:eastAsia="ＭＳ 明朝" w:hAnsi="ＭＳ 明朝" w:hint="eastAsia"/>
        </w:rPr>
        <w:lastRenderedPageBreak/>
        <w:t>（２）広報方法</w:t>
      </w:r>
    </w:p>
    <w:p w:rsidR="0087625B" w:rsidRPr="0087625B" w:rsidRDefault="0087625B" w:rsidP="0087625B">
      <w:pPr>
        <w:ind w:leftChars="200" w:left="420" w:firstLineChars="100" w:firstLine="210"/>
        <w:rPr>
          <w:rFonts w:ascii="ＭＳ 明朝" w:eastAsia="ＭＳ 明朝" w:hAnsi="ＭＳ 明朝"/>
        </w:rPr>
      </w:pPr>
      <w:r w:rsidRPr="0087625B">
        <w:rPr>
          <w:rFonts w:ascii="ＭＳ 明朝" w:eastAsia="ＭＳ 明朝" w:hAnsi="ＭＳ 明朝" w:hint="eastAsia"/>
        </w:rPr>
        <w:t>必要に応じ、事業所周辺の地域住民に対して、訓練の内容、時期等について広報する。</w:t>
      </w:r>
    </w:p>
    <w:p w:rsidR="0087625B" w:rsidRPr="0087625B" w:rsidRDefault="0087625B" w:rsidP="0087625B">
      <w:pPr>
        <w:widowControl/>
        <w:ind w:leftChars="337" w:left="851" w:hangingChars="68" w:hanging="143"/>
        <w:jc w:val="left"/>
        <w:rPr>
          <w:rFonts w:ascii="ＭＳ 明朝" w:eastAsia="ＭＳ 明朝" w:hAnsi="ＭＳ 明朝"/>
        </w:rPr>
      </w:pPr>
    </w:p>
    <w:p w:rsidR="0087625B" w:rsidRPr="0087625B" w:rsidRDefault="0087625B" w:rsidP="0087625B">
      <w:pPr>
        <w:ind w:leftChars="100" w:left="210"/>
        <w:rPr>
          <w:rFonts w:ascii="ＭＳ 明朝" w:eastAsia="ＭＳ 明朝" w:hAnsi="ＭＳ 明朝"/>
        </w:rPr>
      </w:pPr>
      <w:r w:rsidRPr="0087625B">
        <w:rPr>
          <w:rFonts w:ascii="ＭＳ 明朝" w:eastAsia="ＭＳ 明朝" w:hAnsi="ＭＳ 明朝" w:hint="eastAsia"/>
        </w:rPr>
        <w:t>４　津波による設備破損想定の情報提供等</w:t>
      </w:r>
    </w:p>
    <w:p w:rsidR="0087625B" w:rsidRPr="0087625B" w:rsidRDefault="0087625B" w:rsidP="0087625B">
      <w:pPr>
        <w:ind w:leftChars="100" w:left="210" w:firstLineChars="100" w:firstLine="210"/>
        <w:rPr>
          <w:rFonts w:ascii="ＭＳ 明朝" w:eastAsia="ＭＳ 明朝" w:hAnsi="ＭＳ 明朝"/>
        </w:rPr>
      </w:pPr>
      <w:r w:rsidRPr="0087625B">
        <w:rPr>
          <w:rFonts w:ascii="ＭＳ 明朝" w:eastAsia="ＭＳ 明朝" w:hAnsi="ＭＳ 明朝" w:hint="eastAsia"/>
        </w:rPr>
        <w:t>（※事業所の所在地における津波の浸水想定高さが３メートルを超える場合に限る。）</w:t>
      </w:r>
    </w:p>
    <w:p w:rsidR="0087625B" w:rsidRPr="0087625B" w:rsidRDefault="0087625B" w:rsidP="0087625B">
      <w:pPr>
        <w:ind w:firstLineChars="100" w:firstLine="210"/>
        <w:rPr>
          <w:rFonts w:ascii="ＭＳ 明朝" w:eastAsia="ＭＳ 明朝" w:hAnsi="ＭＳ 明朝"/>
        </w:rPr>
      </w:pPr>
      <w:r w:rsidRPr="0087625B">
        <w:rPr>
          <w:rFonts w:ascii="ＭＳ 明朝" w:eastAsia="ＭＳ 明朝" w:hAnsi="ＭＳ 明朝" w:hint="eastAsia"/>
        </w:rPr>
        <w:t>（１）津波による製造設備への被害</w:t>
      </w:r>
    </w:p>
    <w:p w:rsidR="0087625B" w:rsidRPr="0087625B" w:rsidRDefault="0087625B" w:rsidP="0087625B">
      <w:pPr>
        <w:ind w:leftChars="300" w:left="630" w:firstLineChars="100" w:firstLine="210"/>
        <w:rPr>
          <w:rFonts w:ascii="ＭＳ 明朝" w:eastAsia="ＭＳ 明朝" w:hAnsi="ＭＳ 明朝"/>
        </w:rPr>
      </w:pPr>
      <w:r w:rsidRPr="0087625B">
        <w:rPr>
          <w:rFonts w:ascii="ＭＳ 明朝" w:eastAsia="ＭＳ 明朝" w:hAnsi="ＭＳ 明朝" w:hint="eastAsia"/>
        </w:rPr>
        <w:t>津波による製造設備の破損状況、ガスの漏えい程度、周辺への被害状況をあらかじめ予測し、被害の確認方法を明確にしておく。</w:t>
      </w:r>
    </w:p>
    <w:p w:rsidR="0087625B" w:rsidRPr="0087625B" w:rsidRDefault="0087625B" w:rsidP="0087625B">
      <w:pPr>
        <w:ind w:firstLineChars="100" w:firstLine="210"/>
        <w:rPr>
          <w:rFonts w:ascii="ＭＳ 明朝" w:eastAsia="ＭＳ 明朝" w:hAnsi="ＭＳ 明朝"/>
        </w:rPr>
      </w:pPr>
      <w:r w:rsidRPr="0087625B">
        <w:rPr>
          <w:rFonts w:ascii="ＭＳ 明朝" w:eastAsia="ＭＳ 明朝" w:hAnsi="ＭＳ 明朝" w:hint="eastAsia"/>
        </w:rPr>
        <w:t>（２）関係行政機関等への情報提供</w:t>
      </w:r>
    </w:p>
    <w:p w:rsidR="0087625B" w:rsidRPr="0087625B" w:rsidRDefault="0087625B" w:rsidP="0087625B">
      <w:pPr>
        <w:ind w:leftChars="300" w:left="630" w:firstLineChars="100" w:firstLine="210"/>
        <w:rPr>
          <w:rFonts w:ascii="ＭＳ 明朝" w:eastAsia="ＭＳ 明朝" w:hAnsi="ＭＳ 明朝"/>
        </w:rPr>
      </w:pPr>
      <w:r w:rsidRPr="0087625B">
        <w:rPr>
          <w:rFonts w:ascii="ＭＳ 明朝" w:eastAsia="ＭＳ 明朝" w:hAnsi="ＭＳ 明朝" w:hint="eastAsia"/>
        </w:rPr>
        <w:t>前記（１）により予測した被害想定について、必要に応じ、関係行政機関や近隣住民へあらかじめ情報提供する。</w:t>
      </w:r>
    </w:p>
    <w:p w:rsidR="0087625B" w:rsidRPr="0087625B" w:rsidRDefault="0087625B" w:rsidP="0087625B">
      <w:pPr>
        <w:rPr>
          <w:rFonts w:ascii="ＭＳ 明朝" w:eastAsia="ＭＳ 明朝" w:hAnsi="ＭＳ 明朝"/>
        </w:rPr>
      </w:pPr>
    </w:p>
    <w:p w:rsidR="0087625B" w:rsidRPr="0087625B" w:rsidRDefault="0087625B" w:rsidP="0087625B">
      <w:pPr>
        <w:rPr>
          <w:rFonts w:ascii="ＭＳ 明朝" w:eastAsia="ＭＳ 明朝" w:hAnsi="ＭＳ 明朝"/>
        </w:rPr>
      </w:pPr>
      <w:r w:rsidRPr="0087625B">
        <w:rPr>
          <w:rFonts w:ascii="ＭＳ 明朝" w:eastAsia="ＭＳ 明朝" w:hAnsi="ＭＳ 明朝" w:hint="eastAsia"/>
        </w:rPr>
        <w:t xml:space="preserve">　５　容器等の流出防止措置及び回収方針</w:t>
      </w:r>
    </w:p>
    <w:p w:rsidR="0087625B" w:rsidRPr="0087625B" w:rsidRDefault="0087625B" w:rsidP="0087625B">
      <w:pPr>
        <w:ind w:left="630" w:hangingChars="300" w:hanging="630"/>
        <w:rPr>
          <w:rFonts w:ascii="ＭＳ 明朝" w:eastAsia="ＭＳ 明朝" w:hAnsi="ＭＳ 明朝"/>
        </w:rPr>
      </w:pPr>
      <w:r w:rsidRPr="0087625B">
        <w:rPr>
          <w:rFonts w:ascii="ＭＳ 明朝" w:eastAsia="ＭＳ 明朝" w:hAnsi="ＭＳ 明朝" w:hint="eastAsia"/>
        </w:rPr>
        <w:t xml:space="preserve">　　（※冷凍保安規則が適用されている事業所を除き、当該事業所の所在地における津波の浸水想定高さが１メートルを超える場合に限る。）</w:t>
      </w:r>
    </w:p>
    <w:p w:rsidR="0087625B" w:rsidRPr="0087625B" w:rsidRDefault="0087625B" w:rsidP="0087625B">
      <w:pPr>
        <w:ind w:left="630" w:hangingChars="300" w:hanging="630"/>
        <w:rPr>
          <w:rFonts w:ascii="ＭＳ 明朝" w:eastAsia="ＭＳ 明朝" w:hAnsi="ＭＳ 明朝"/>
        </w:rPr>
      </w:pPr>
      <w:r w:rsidRPr="0087625B">
        <w:rPr>
          <w:rFonts w:ascii="ＭＳ 明朝" w:eastAsia="ＭＳ 明朝" w:hAnsi="ＭＳ 明朝" w:hint="eastAsia"/>
        </w:rPr>
        <w:t xml:space="preserve">　（１）容器等の流出防止措置</w:t>
      </w:r>
    </w:p>
    <w:p w:rsidR="0087625B" w:rsidRPr="0087625B" w:rsidRDefault="0087625B" w:rsidP="0087625B">
      <w:pPr>
        <w:ind w:left="630" w:hangingChars="300" w:hanging="630"/>
        <w:rPr>
          <w:rFonts w:ascii="ＭＳ 明朝" w:eastAsia="ＭＳ 明朝" w:hAnsi="ＭＳ 明朝"/>
        </w:rPr>
      </w:pPr>
      <w:r w:rsidRPr="0087625B">
        <w:rPr>
          <w:rFonts w:ascii="ＭＳ 明朝" w:eastAsia="ＭＳ 明朝" w:hAnsi="ＭＳ 明朝" w:hint="eastAsia"/>
        </w:rPr>
        <w:t xml:space="preserve">　　　　津波浸水による容器やタンクローリーの事業所外への流出防止を図るため、対応策をマニュアル化しておき、安全な場所への待避等の措置を行う。</w:t>
      </w:r>
    </w:p>
    <w:p w:rsidR="0087625B" w:rsidRPr="0087625B" w:rsidRDefault="0087625B" w:rsidP="0087625B">
      <w:pPr>
        <w:ind w:left="630" w:hangingChars="300" w:hanging="630"/>
        <w:rPr>
          <w:rFonts w:ascii="ＭＳ 明朝" w:eastAsia="ＭＳ 明朝" w:hAnsi="ＭＳ 明朝"/>
        </w:rPr>
      </w:pPr>
      <w:r w:rsidRPr="0087625B">
        <w:rPr>
          <w:rFonts w:ascii="ＭＳ 明朝" w:eastAsia="ＭＳ 明朝" w:hAnsi="ＭＳ 明朝" w:hint="eastAsia"/>
        </w:rPr>
        <w:t xml:space="preserve">　（２）事業所外へ流出した容器等の回収に係る措置</w:t>
      </w:r>
    </w:p>
    <w:p w:rsidR="0087625B" w:rsidRPr="0087625B" w:rsidRDefault="0087625B" w:rsidP="0087625B">
      <w:pPr>
        <w:ind w:left="630" w:hangingChars="300" w:hanging="630"/>
        <w:rPr>
          <w:rFonts w:ascii="ＭＳ 明朝" w:eastAsia="ＭＳ 明朝" w:hAnsi="ＭＳ 明朝"/>
        </w:rPr>
      </w:pPr>
      <w:r w:rsidRPr="0087625B">
        <w:rPr>
          <w:rFonts w:ascii="ＭＳ 明朝" w:eastAsia="ＭＳ 明朝" w:hAnsi="ＭＳ 明朝" w:hint="eastAsia"/>
        </w:rPr>
        <w:t xml:space="preserve">　　　　流出容器の対処方法に係る、関係行政機関や各関係団体等との協力体制および周知方法を明確にする。</w:t>
      </w:r>
    </w:p>
    <w:p w:rsidR="0087625B" w:rsidRPr="0087625B" w:rsidRDefault="0087625B" w:rsidP="0087625B">
      <w:pPr>
        <w:widowControl/>
        <w:ind w:leftChars="337" w:left="851" w:hangingChars="68" w:hanging="143"/>
        <w:jc w:val="left"/>
        <w:rPr>
          <w:rFonts w:ascii="ＭＳ 明朝" w:eastAsia="ＭＳ 明朝" w:hAnsi="ＭＳ 明朝"/>
        </w:rPr>
      </w:pPr>
    </w:p>
    <w:p w:rsidR="0087625B" w:rsidRPr="0087625B" w:rsidRDefault="0087625B" w:rsidP="0087625B">
      <w:pPr>
        <w:widowControl/>
        <w:ind w:leftChars="100" w:left="424" w:hangingChars="102" w:hanging="214"/>
        <w:jc w:val="left"/>
        <w:rPr>
          <w:rFonts w:ascii="ＭＳ 明朝" w:eastAsia="ＭＳ 明朝" w:hAnsi="ＭＳ 明朝"/>
        </w:rPr>
      </w:pPr>
      <w:r w:rsidRPr="0087625B">
        <w:rPr>
          <w:rFonts w:ascii="ＭＳ 明朝" w:eastAsia="ＭＳ 明朝" w:hAnsi="ＭＳ 明朝" w:hint="eastAsia"/>
        </w:rPr>
        <w:t>６　津波に関する警報発表時の保安設備の作業手順等</w:t>
      </w: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（１）保安設備の作業手順</w:t>
      </w:r>
    </w:p>
    <w:p w:rsidR="0087625B" w:rsidRPr="0087625B" w:rsidRDefault="0087625B" w:rsidP="0087625B">
      <w:pPr>
        <w:widowControl/>
        <w:ind w:leftChars="301" w:left="632" w:firstLineChars="100" w:firstLine="210"/>
        <w:jc w:val="left"/>
        <w:rPr>
          <w:rFonts w:ascii="ＭＳ 明朝" w:eastAsia="ＭＳ 明朝" w:hAnsi="ＭＳ 明朝"/>
        </w:rPr>
      </w:pPr>
      <w:r w:rsidRPr="0087625B">
        <w:rPr>
          <w:rFonts w:ascii="ＭＳ 明朝" w:eastAsia="ＭＳ 明朝" w:hAnsi="ＭＳ 明朝" w:hint="eastAsia"/>
          <w:szCs w:val="21"/>
        </w:rPr>
        <w:t>緊急遮断装置や防消火設備などの保安設備については、日常点検において使用方法をしっかり確認し、もしくは使用方法をマニュアル化しておき、</w:t>
      </w:r>
      <w:r w:rsidRPr="0087625B">
        <w:rPr>
          <w:rFonts w:ascii="ＭＳ 明朝" w:eastAsia="ＭＳ 明朝" w:hAnsi="ＭＳ 明朝" w:hint="eastAsia"/>
        </w:rPr>
        <w:t>警報が発令されたときは、これを活用して製造施設の安全確保のための措置を行う。</w:t>
      </w: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（２）保安設備の機能が喪失した場合における対応策</w:t>
      </w:r>
    </w:p>
    <w:p w:rsidR="0087625B" w:rsidRPr="0087625B" w:rsidRDefault="0087625B" w:rsidP="0087625B">
      <w:pPr>
        <w:widowControl/>
        <w:ind w:leftChars="300" w:left="630" w:firstLineChars="100" w:firstLine="210"/>
        <w:jc w:val="left"/>
        <w:rPr>
          <w:rFonts w:ascii="ＭＳ 明朝" w:eastAsia="ＭＳ 明朝" w:hAnsi="ＭＳ 明朝"/>
          <w:color w:val="FF0000"/>
        </w:rPr>
      </w:pPr>
      <w:r w:rsidRPr="0087625B">
        <w:rPr>
          <w:rFonts w:ascii="ＭＳ 明朝" w:eastAsia="ＭＳ 明朝" w:hAnsi="ＭＳ 明朝" w:hint="eastAsia"/>
        </w:rPr>
        <w:t>停電等により保安設備が機能喪失した場合、懐中電灯等を携行し可能な限り製造設備の安全確保のための措置を行う。</w:t>
      </w:r>
    </w:p>
    <w:p w:rsidR="0087625B" w:rsidRPr="0087625B" w:rsidRDefault="0087625B" w:rsidP="0087625B">
      <w:pPr>
        <w:widowControl/>
        <w:jc w:val="left"/>
        <w:rPr>
          <w:rFonts w:ascii="ＭＳ 明朝" w:eastAsia="ＭＳ 明朝" w:hAnsi="ＭＳ 明朝"/>
          <w:color w:val="FF0000"/>
        </w:rPr>
      </w:pP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７　津波による被害を受けた製造設備の保安確保の方法</w:t>
      </w: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（１）被害状況の確認</w:t>
      </w:r>
    </w:p>
    <w:p w:rsidR="0087625B" w:rsidRPr="0087625B" w:rsidRDefault="0087625B" w:rsidP="0087625B">
      <w:pPr>
        <w:widowControl/>
        <w:ind w:leftChars="300" w:left="630" w:firstLineChars="100" w:firstLine="210"/>
        <w:jc w:val="left"/>
        <w:rPr>
          <w:rFonts w:ascii="ＭＳ 明朝" w:eastAsia="ＭＳ 明朝" w:hAnsi="ＭＳ 明朝"/>
        </w:rPr>
      </w:pPr>
      <w:r w:rsidRPr="0087625B">
        <w:rPr>
          <w:rFonts w:ascii="ＭＳ 明朝" w:eastAsia="ＭＳ 明朝" w:hAnsi="ＭＳ 明朝" w:hint="eastAsia"/>
        </w:rPr>
        <w:t>運転管理者は、製造設備に係る被害状況の確認に関し、安全に活動できることを確認したのち実施する。</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人命に関わる対応を最優先とする。</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lastRenderedPageBreak/>
        <w:t>製造設備の被害状況、及び周辺の被害状況を調査する。</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製造設備の異状が継続している場合は、上記２（２）の手順に従い運転停止の措置をとる。</w:t>
      </w:r>
    </w:p>
    <w:p w:rsidR="0087625B" w:rsidRPr="0087625B" w:rsidRDefault="0087625B" w:rsidP="0087625B">
      <w:pPr>
        <w:widowControl/>
        <w:ind w:firstLineChars="100" w:firstLine="210"/>
        <w:jc w:val="left"/>
        <w:rPr>
          <w:rFonts w:ascii="ＭＳ 明朝" w:eastAsia="ＭＳ 明朝" w:hAnsi="ＭＳ 明朝"/>
        </w:rPr>
      </w:pPr>
      <w:r w:rsidRPr="0087625B">
        <w:rPr>
          <w:rFonts w:ascii="ＭＳ 明朝" w:eastAsia="ＭＳ 明朝" w:hAnsi="ＭＳ 明朝" w:hint="eastAsia"/>
        </w:rPr>
        <w:t>（２）被害を受けた製造施設の保安確保</w:t>
      </w:r>
    </w:p>
    <w:p w:rsidR="0087625B" w:rsidRPr="0087625B" w:rsidRDefault="0087625B" w:rsidP="0087625B">
      <w:pPr>
        <w:widowControl/>
        <w:ind w:firstLineChars="400" w:firstLine="840"/>
        <w:jc w:val="left"/>
        <w:rPr>
          <w:rFonts w:ascii="ＭＳ 明朝" w:eastAsia="ＭＳ 明朝" w:hAnsi="ＭＳ 明朝"/>
        </w:rPr>
      </w:pPr>
      <w:r w:rsidRPr="0087625B">
        <w:rPr>
          <w:rFonts w:ascii="ＭＳ 明朝" w:eastAsia="ＭＳ 明朝" w:hAnsi="ＭＳ 明朝" w:hint="eastAsia"/>
        </w:rPr>
        <w:t>被害状況を確認したのち、次の手順で対応措置をとるものとする。</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製造設備の全般点検を実施する。被害が確認できなかった場合も同様とする。</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保安設備を含め、設備に異状があった場合は、再度周辺への被害を確認するとともに、修繕が完了するまでは製造を再開しない。</w:t>
      </w:r>
    </w:p>
    <w:p w:rsidR="0087625B" w:rsidRPr="0087625B" w:rsidRDefault="0087625B" w:rsidP="0087625B">
      <w:pPr>
        <w:pStyle w:val="a8"/>
        <w:widowControl/>
        <w:numPr>
          <w:ilvl w:val="0"/>
          <w:numId w:val="1"/>
        </w:numPr>
        <w:ind w:leftChars="0"/>
        <w:jc w:val="left"/>
        <w:rPr>
          <w:rFonts w:ascii="ＭＳ 明朝" w:eastAsia="ＭＳ 明朝" w:hAnsi="ＭＳ 明朝"/>
        </w:rPr>
      </w:pPr>
      <w:r w:rsidRPr="0087625B">
        <w:rPr>
          <w:rFonts w:ascii="ＭＳ 明朝" w:eastAsia="ＭＳ 明朝" w:hAnsi="ＭＳ 明朝" w:hint="eastAsia"/>
        </w:rPr>
        <w:t>製造再開後も設備に異常が生じないか定期的に巡回監視する。</w:t>
      </w:r>
    </w:p>
    <w:p w:rsidR="002B2A58" w:rsidRPr="0087625B" w:rsidRDefault="002B2A58">
      <w:pPr>
        <w:rPr>
          <w:rFonts w:ascii="ＭＳ 明朝" w:eastAsia="ＭＳ 明朝" w:hAnsi="ＭＳ 明朝"/>
        </w:rPr>
      </w:pPr>
    </w:p>
    <w:sectPr w:rsidR="002B2A58" w:rsidRPr="0087625B" w:rsidSect="00296EB6">
      <w:headerReference w:type="default" r:id="rId7"/>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C8" w:rsidRDefault="00D264C8" w:rsidP="0087625B">
      <w:r>
        <w:separator/>
      </w:r>
    </w:p>
  </w:endnote>
  <w:endnote w:type="continuationSeparator" w:id="0">
    <w:p w:rsidR="00D264C8" w:rsidRDefault="00D264C8" w:rsidP="0087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961697"/>
      <w:docPartObj>
        <w:docPartGallery w:val="Page Numbers (Bottom of Page)"/>
        <w:docPartUnique/>
      </w:docPartObj>
    </w:sdtPr>
    <w:sdtEndPr/>
    <w:sdtContent>
      <w:p w:rsidR="009A32EB" w:rsidRDefault="00344768">
        <w:pPr>
          <w:pStyle w:val="a5"/>
          <w:jc w:val="center"/>
        </w:pPr>
        <w:r>
          <w:fldChar w:fldCharType="begin"/>
        </w:r>
        <w:r>
          <w:instrText>PAGE   \* MERGEFORMAT</w:instrText>
        </w:r>
        <w:r>
          <w:fldChar w:fldCharType="separate"/>
        </w:r>
        <w:r w:rsidR="00BE3634" w:rsidRPr="00BE3634">
          <w:rPr>
            <w:noProof/>
            <w:lang w:val="ja-JP"/>
          </w:rPr>
          <w:t>4</w:t>
        </w:r>
        <w:r>
          <w:fldChar w:fldCharType="end"/>
        </w:r>
      </w:p>
    </w:sdtContent>
  </w:sdt>
  <w:p w:rsidR="009A32EB" w:rsidRDefault="00D264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C8" w:rsidRDefault="00D264C8" w:rsidP="0087625B">
      <w:r>
        <w:separator/>
      </w:r>
    </w:p>
  </w:footnote>
  <w:footnote w:type="continuationSeparator" w:id="0">
    <w:p w:rsidR="00D264C8" w:rsidRDefault="00D264C8" w:rsidP="0087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F0" w:rsidRPr="00847E75" w:rsidRDefault="00344768" w:rsidP="00847E75">
    <w:pPr>
      <w:pStyle w:val="a3"/>
      <w:tabs>
        <w:tab w:val="left" w:pos="3225"/>
      </w:tabs>
      <w:ind w:right="840"/>
    </w:pPr>
    <w:r>
      <w:rPr>
        <w:rFonts w:hint="eastAsia"/>
        <w:color w:val="404040" w:themeColor="text1" w:themeTint="BF"/>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B6" w:rsidRPr="00847E75" w:rsidRDefault="00D264C8" w:rsidP="00847E75">
    <w:pPr>
      <w:pStyle w:val="a3"/>
      <w:tabs>
        <w:tab w:val="left" w:pos="3225"/>
      </w:tabs>
      <w:ind w:right="840"/>
    </w:pPr>
  </w:p>
  <w:p w:rsidR="00296EB6" w:rsidRPr="00296EB6" w:rsidRDefault="00D264C8" w:rsidP="00296EB6">
    <w:pPr>
      <w:pStyle w:val="a3"/>
      <w:tabs>
        <w:tab w:val="clear" w:pos="4252"/>
        <w:tab w:val="clear" w:pos="8504"/>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F7B"/>
    <w:multiLevelType w:val="hybridMultilevel"/>
    <w:tmpl w:val="836684A8"/>
    <w:lvl w:ilvl="0" w:tplc="7E60A73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6424EE6"/>
    <w:multiLevelType w:val="hybridMultilevel"/>
    <w:tmpl w:val="D7821556"/>
    <w:lvl w:ilvl="0" w:tplc="E1C0220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7A"/>
    <w:rsid w:val="002B2A58"/>
    <w:rsid w:val="00344768"/>
    <w:rsid w:val="0087625B"/>
    <w:rsid w:val="00BE3634"/>
    <w:rsid w:val="00D264C8"/>
    <w:rsid w:val="00E6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F49314-903B-460C-9FF1-86500868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5B"/>
    <w:pPr>
      <w:tabs>
        <w:tab w:val="center" w:pos="4252"/>
        <w:tab w:val="right" w:pos="8504"/>
      </w:tabs>
      <w:snapToGrid w:val="0"/>
    </w:pPr>
  </w:style>
  <w:style w:type="character" w:customStyle="1" w:styleId="a4">
    <w:name w:val="ヘッダー (文字)"/>
    <w:basedOn w:val="a0"/>
    <w:link w:val="a3"/>
    <w:uiPriority w:val="99"/>
    <w:rsid w:val="0087625B"/>
  </w:style>
  <w:style w:type="paragraph" w:styleId="a5">
    <w:name w:val="footer"/>
    <w:basedOn w:val="a"/>
    <w:link w:val="a6"/>
    <w:uiPriority w:val="99"/>
    <w:unhideWhenUsed/>
    <w:rsid w:val="0087625B"/>
    <w:pPr>
      <w:tabs>
        <w:tab w:val="center" w:pos="4252"/>
        <w:tab w:val="right" w:pos="8504"/>
      </w:tabs>
      <w:snapToGrid w:val="0"/>
    </w:pPr>
  </w:style>
  <w:style w:type="character" w:customStyle="1" w:styleId="a6">
    <w:name w:val="フッター (文字)"/>
    <w:basedOn w:val="a0"/>
    <w:link w:val="a5"/>
    <w:uiPriority w:val="99"/>
    <w:rsid w:val="0087625B"/>
  </w:style>
  <w:style w:type="table" w:styleId="a7">
    <w:name w:val="Table Grid"/>
    <w:basedOn w:val="a1"/>
    <w:uiPriority w:val="59"/>
    <w:rsid w:val="00876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6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2020-04-10T01:32:00Z</dcterms:created>
  <dcterms:modified xsi:type="dcterms:W3CDTF">2020-04-18T06:30:00Z</dcterms:modified>
</cp:coreProperties>
</file>