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A5775" w14:textId="23CBB288" w:rsidR="00F656D0" w:rsidRPr="00D26494" w:rsidRDefault="00646B9A" w:rsidP="00D26494">
      <w:pPr>
        <w:jc w:val="right"/>
        <w:rPr>
          <w:sz w:val="24"/>
          <w:szCs w:val="24"/>
        </w:rPr>
      </w:pPr>
      <w:r w:rsidRPr="007814D8">
        <w:rPr>
          <w:rFonts w:hint="eastAsia"/>
          <w:spacing w:val="12"/>
          <w:kern w:val="0"/>
          <w:sz w:val="24"/>
          <w:szCs w:val="24"/>
          <w:fitText w:val="2088" w:id="-2023063296"/>
        </w:rPr>
        <w:t>障生</w:t>
      </w:r>
      <w:r w:rsidR="007814D8" w:rsidRPr="007814D8">
        <w:rPr>
          <w:rFonts w:hint="eastAsia"/>
          <w:spacing w:val="12"/>
          <w:kern w:val="0"/>
          <w:sz w:val="24"/>
          <w:szCs w:val="24"/>
          <w:fitText w:val="2088" w:id="-2023063296"/>
        </w:rPr>
        <w:t>第１４０８</w:t>
      </w:r>
      <w:r w:rsidR="007814D8" w:rsidRPr="007814D8">
        <w:rPr>
          <w:rFonts w:hint="eastAsia"/>
          <w:kern w:val="0"/>
          <w:sz w:val="24"/>
          <w:szCs w:val="24"/>
          <w:fitText w:val="2088" w:id="-2023063296"/>
        </w:rPr>
        <w:t>号</w:t>
      </w:r>
    </w:p>
    <w:p w14:paraId="6ADA1385" w14:textId="0D0CF142" w:rsidR="00E87236" w:rsidRPr="00D26494" w:rsidRDefault="00D26494" w:rsidP="00D26494">
      <w:pPr>
        <w:jc w:val="right"/>
        <w:rPr>
          <w:sz w:val="24"/>
          <w:szCs w:val="24"/>
        </w:rPr>
      </w:pPr>
      <w:r w:rsidRPr="00D26494">
        <w:rPr>
          <w:rFonts w:hint="eastAsia"/>
          <w:sz w:val="24"/>
          <w:szCs w:val="24"/>
        </w:rPr>
        <w:t>令和２年７月１２</w:t>
      </w:r>
      <w:r w:rsidR="00E87236" w:rsidRPr="00D26494">
        <w:rPr>
          <w:rFonts w:hint="eastAsia"/>
          <w:sz w:val="24"/>
          <w:szCs w:val="24"/>
        </w:rPr>
        <w:t>日</w:t>
      </w:r>
    </w:p>
    <w:p w14:paraId="4B2BC46F" w14:textId="77777777" w:rsidR="001E275D" w:rsidRPr="00D26494" w:rsidRDefault="001E275D" w:rsidP="00D26494">
      <w:pPr>
        <w:ind w:right="630"/>
        <w:jc w:val="left"/>
        <w:rPr>
          <w:sz w:val="24"/>
          <w:szCs w:val="24"/>
        </w:rPr>
      </w:pPr>
    </w:p>
    <w:p w14:paraId="691BBE8C" w14:textId="10049A9B" w:rsidR="00E87236" w:rsidRPr="00D26494" w:rsidRDefault="00646B9A" w:rsidP="00D26494">
      <w:pPr>
        <w:ind w:right="630"/>
        <w:jc w:val="left"/>
        <w:rPr>
          <w:sz w:val="24"/>
          <w:szCs w:val="24"/>
        </w:rPr>
      </w:pPr>
      <w:r>
        <w:rPr>
          <w:rFonts w:hint="eastAsia"/>
          <w:sz w:val="24"/>
          <w:szCs w:val="24"/>
        </w:rPr>
        <w:t>障がい福祉サービス事業所等管理者様</w:t>
      </w:r>
    </w:p>
    <w:p w14:paraId="6869F419" w14:textId="77777777" w:rsidR="00E87236" w:rsidRPr="00D26494" w:rsidRDefault="00E87236" w:rsidP="00D26494">
      <w:pPr>
        <w:ind w:right="630"/>
        <w:jc w:val="right"/>
        <w:rPr>
          <w:sz w:val="24"/>
          <w:szCs w:val="24"/>
        </w:rPr>
      </w:pPr>
    </w:p>
    <w:p w14:paraId="43C64ADC" w14:textId="6EB434AF" w:rsidR="00E87236" w:rsidRPr="00D26494" w:rsidRDefault="00D26494" w:rsidP="00D26494">
      <w:pPr>
        <w:jc w:val="right"/>
        <w:rPr>
          <w:sz w:val="24"/>
          <w:szCs w:val="24"/>
        </w:rPr>
      </w:pPr>
      <w:r w:rsidRPr="00D26494">
        <w:rPr>
          <w:rFonts w:hint="eastAsia"/>
          <w:sz w:val="24"/>
          <w:szCs w:val="24"/>
        </w:rPr>
        <w:t>大阪府福祉部</w:t>
      </w:r>
      <w:r w:rsidR="00E87236" w:rsidRPr="00D26494">
        <w:rPr>
          <w:rFonts w:hint="eastAsia"/>
          <w:sz w:val="24"/>
          <w:szCs w:val="24"/>
        </w:rPr>
        <w:t>長</w:t>
      </w:r>
    </w:p>
    <w:p w14:paraId="2932A35A" w14:textId="77777777" w:rsidR="00E87236" w:rsidRPr="00D26494" w:rsidRDefault="00E87236" w:rsidP="00D26494">
      <w:pPr>
        <w:ind w:right="630"/>
        <w:jc w:val="left"/>
        <w:rPr>
          <w:sz w:val="24"/>
          <w:szCs w:val="24"/>
        </w:rPr>
      </w:pPr>
    </w:p>
    <w:p w14:paraId="16B18DD6" w14:textId="77777777" w:rsidR="001E275D" w:rsidRPr="00D26494" w:rsidRDefault="001E275D" w:rsidP="00D26494">
      <w:pPr>
        <w:ind w:right="630"/>
        <w:jc w:val="left"/>
        <w:rPr>
          <w:sz w:val="24"/>
          <w:szCs w:val="24"/>
        </w:rPr>
      </w:pPr>
    </w:p>
    <w:p w14:paraId="333EFDAB" w14:textId="69C2706D" w:rsidR="0058078C" w:rsidRPr="00D26494" w:rsidRDefault="00E87236" w:rsidP="00D26494">
      <w:pPr>
        <w:ind w:right="630"/>
        <w:jc w:val="center"/>
        <w:rPr>
          <w:sz w:val="24"/>
          <w:szCs w:val="24"/>
        </w:rPr>
      </w:pPr>
      <w:r w:rsidRPr="00D26494">
        <w:rPr>
          <w:rFonts w:hint="eastAsia"/>
          <w:sz w:val="24"/>
          <w:szCs w:val="24"/>
        </w:rPr>
        <w:t>新型コロナウイルス感染症</w:t>
      </w:r>
      <w:r w:rsidR="0058078C" w:rsidRPr="00D26494">
        <w:rPr>
          <w:rFonts w:hint="eastAsia"/>
          <w:sz w:val="24"/>
          <w:szCs w:val="24"/>
        </w:rPr>
        <w:t>の感染拡大</w:t>
      </w:r>
      <w:r w:rsidR="001E275D" w:rsidRPr="00D26494">
        <w:rPr>
          <w:rFonts w:hint="eastAsia"/>
          <w:sz w:val="24"/>
          <w:szCs w:val="24"/>
        </w:rPr>
        <w:t>防止対策の徹底について</w:t>
      </w:r>
    </w:p>
    <w:p w14:paraId="1F544817" w14:textId="77777777" w:rsidR="00D3023F" w:rsidRPr="00D26494" w:rsidRDefault="00D3023F" w:rsidP="00D26494">
      <w:pPr>
        <w:ind w:right="630"/>
        <w:jc w:val="left"/>
        <w:rPr>
          <w:sz w:val="24"/>
          <w:szCs w:val="24"/>
        </w:rPr>
      </w:pPr>
    </w:p>
    <w:p w14:paraId="7F5E5805" w14:textId="77777777" w:rsidR="001E275D" w:rsidRPr="00D26494" w:rsidRDefault="001E275D" w:rsidP="00D26494">
      <w:pPr>
        <w:ind w:right="630"/>
        <w:jc w:val="left"/>
        <w:rPr>
          <w:sz w:val="24"/>
          <w:szCs w:val="24"/>
        </w:rPr>
      </w:pPr>
    </w:p>
    <w:p w14:paraId="27E73E35" w14:textId="77777777" w:rsidR="00D26494" w:rsidRPr="00061D3A" w:rsidRDefault="00D26494" w:rsidP="00D26494">
      <w:pPr>
        <w:ind w:firstLineChars="100" w:firstLine="232"/>
        <w:jc w:val="left"/>
        <w:rPr>
          <w:rFonts w:asciiTheme="minorEastAsia" w:hAnsiTheme="minorEastAsia"/>
          <w:sz w:val="24"/>
          <w:szCs w:val="24"/>
        </w:rPr>
      </w:pPr>
      <w:r w:rsidRPr="00061D3A">
        <w:rPr>
          <w:rFonts w:asciiTheme="minorEastAsia" w:hAnsiTheme="minorEastAsia" w:hint="eastAsia"/>
          <w:sz w:val="24"/>
          <w:szCs w:val="24"/>
        </w:rPr>
        <w:t>平素は、大阪府福祉行政へのご理解・ご協力をいただきお礼申し上げます。</w:t>
      </w:r>
    </w:p>
    <w:p w14:paraId="46A92B64" w14:textId="5E151A7D" w:rsidR="007C2121" w:rsidRPr="00061D3A" w:rsidRDefault="00A924D4" w:rsidP="00D26494">
      <w:pPr>
        <w:ind w:right="-1" w:firstLineChars="100" w:firstLine="232"/>
        <w:jc w:val="left"/>
        <w:rPr>
          <w:rFonts w:asciiTheme="minorEastAsia" w:hAnsiTheme="minorEastAsia"/>
          <w:sz w:val="24"/>
          <w:szCs w:val="24"/>
        </w:rPr>
      </w:pPr>
      <w:r>
        <w:rPr>
          <w:rFonts w:asciiTheme="minorEastAsia" w:hAnsiTheme="minorEastAsia" w:hint="eastAsia"/>
          <w:sz w:val="24"/>
          <w:szCs w:val="24"/>
        </w:rPr>
        <w:t>さて、</w:t>
      </w:r>
      <w:r w:rsidR="007C2121" w:rsidRPr="00061D3A">
        <w:rPr>
          <w:rFonts w:asciiTheme="minorEastAsia" w:hAnsiTheme="minorEastAsia" w:hint="eastAsia"/>
          <w:sz w:val="24"/>
          <w:szCs w:val="24"/>
        </w:rPr>
        <w:t>本府では、</w:t>
      </w:r>
      <w:r w:rsidR="005B4A48" w:rsidRPr="00061D3A">
        <w:rPr>
          <w:rFonts w:asciiTheme="minorEastAsia" w:hAnsiTheme="minorEastAsia" w:hint="eastAsia"/>
          <w:sz w:val="24"/>
          <w:szCs w:val="24"/>
        </w:rPr>
        <w:t>６月14日以降、新型コロナウイルス陽性患者の発生が増加傾向にあり</w:t>
      </w:r>
      <w:r>
        <w:rPr>
          <w:rFonts w:asciiTheme="minorEastAsia" w:hAnsiTheme="minorEastAsia" w:hint="eastAsia"/>
          <w:sz w:val="24"/>
          <w:szCs w:val="24"/>
        </w:rPr>
        <w:t>ます。</w:t>
      </w:r>
      <w:r w:rsidR="005B4A48" w:rsidRPr="00061D3A">
        <w:rPr>
          <w:rFonts w:asciiTheme="minorEastAsia" w:hAnsiTheme="minorEastAsia" w:hint="eastAsia"/>
          <w:sz w:val="24"/>
          <w:szCs w:val="24"/>
        </w:rPr>
        <w:t>特に、20代を中心とする若者の感染が全体の約８割を占め、夜の街の関係者及び滞在歴のある人への感染が拡大しております。</w:t>
      </w:r>
    </w:p>
    <w:p w14:paraId="6F460195" w14:textId="44D1C830" w:rsidR="00061D3A" w:rsidRPr="00A924D4" w:rsidRDefault="00061D3A" w:rsidP="00D26494">
      <w:pPr>
        <w:ind w:right="-1" w:firstLineChars="100" w:firstLine="232"/>
        <w:jc w:val="left"/>
        <w:rPr>
          <w:rFonts w:asciiTheme="minorEastAsia" w:hAnsiTheme="minorEastAsia"/>
          <w:color w:val="000000" w:themeColor="text1"/>
          <w:sz w:val="24"/>
          <w:szCs w:val="24"/>
        </w:rPr>
      </w:pPr>
      <w:r w:rsidRPr="00A924D4">
        <w:rPr>
          <w:rFonts w:asciiTheme="minorEastAsia" w:hAnsiTheme="minorEastAsia" w:hint="eastAsia"/>
          <w:color w:val="000000" w:themeColor="text1"/>
          <w:sz w:val="24"/>
          <w:szCs w:val="24"/>
        </w:rPr>
        <w:t>このような中、本日（7月12日）、新型コロナウイルスに関連した患者の発生等の状況が「府民に対する警戒の基準」に達したことを受け、「第21</w:t>
      </w:r>
      <w:r w:rsidR="00A924D4" w:rsidRPr="00A924D4">
        <w:rPr>
          <w:rFonts w:asciiTheme="minorEastAsia" w:hAnsiTheme="minorEastAsia" w:hint="eastAsia"/>
          <w:color w:val="000000" w:themeColor="text1"/>
          <w:sz w:val="24"/>
          <w:szCs w:val="24"/>
        </w:rPr>
        <w:t>回大阪府新型コロナウイルス対策本部会議」において</w:t>
      </w:r>
      <w:r w:rsidRPr="00A924D4">
        <w:rPr>
          <w:rFonts w:asciiTheme="minorEastAsia" w:hAnsiTheme="minorEastAsia" w:hint="eastAsia"/>
          <w:color w:val="000000" w:themeColor="text1"/>
          <w:sz w:val="24"/>
          <w:szCs w:val="24"/>
        </w:rPr>
        <w:t>、イエローステージ（警戒）の期間における対応方針に基づく取組みが決定されました。</w:t>
      </w:r>
    </w:p>
    <w:p w14:paraId="0CC1CA8F" w14:textId="2396A142" w:rsidR="001E275D" w:rsidRPr="00646B9A" w:rsidRDefault="00061D3A" w:rsidP="00646B9A">
      <w:pPr>
        <w:ind w:right="-1" w:firstLineChars="100" w:firstLine="232"/>
        <w:jc w:val="left"/>
        <w:rPr>
          <w:rFonts w:asciiTheme="minorEastAsia" w:hAnsiTheme="minorEastAsia"/>
          <w:sz w:val="24"/>
          <w:szCs w:val="24"/>
        </w:rPr>
      </w:pPr>
      <w:r w:rsidRPr="00FF2AC6">
        <w:rPr>
          <w:rFonts w:hint="eastAsia"/>
          <w:sz w:val="24"/>
          <w:szCs w:val="24"/>
        </w:rPr>
        <w:t>つきましては、</w:t>
      </w:r>
      <w:r w:rsidRPr="00FF2AC6">
        <w:rPr>
          <w:rFonts w:asciiTheme="minorEastAsia" w:hAnsiTheme="minorEastAsia" w:hint="eastAsia"/>
          <w:sz w:val="24"/>
          <w:szCs w:val="24"/>
        </w:rPr>
        <w:t>重症化が懸念される高齢者や基礎疾患を有する方々等が利用される</w:t>
      </w:r>
      <w:r w:rsidR="00A924D4">
        <w:rPr>
          <w:rFonts w:hint="eastAsia"/>
          <w:sz w:val="24"/>
          <w:szCs w:val="24"/>
        </w:rPr>
        <w:t>社会福祉施設等におかれ</w:t>
      </w:r>
      <w:r w:rsidRPr="00FF2AC6">
        <w:rPr>
          <w:rFonts w:hint="eastAsia"/>
          <w:sz w:val="24"/>
          <w:szCs w:val="24"/>
        </w:rPr>
        <w:t>ては、これまでも感染防止対策に取り組んでいただいているところですが、</w:t>
      </w:r>
      <w:r w:rsidRPr="00FF2AC6">
        <w:rPr>
          <w:rFonts w:asciiTheme="minorEastAsia" w:hAnsiTheme="minorEastAsia" w:hint="eastAsia"/>
          <w:sz w:val="24"/>
          <w:szCs w:val="24"/>
        </w:rPr>
        <w:t>別添資料をご参考に、</w:t>
      </w:r>
      <w:r w:rsidR="00A924D4">
        <w:rPr>
          <w:rFonts w:hint="eastAsia"/>
          <w:sz w:val="24"/>
          <w:szCs w:val="24"/>
        </w:rPr>
        <w:t>引き続き、より一層の</w:t>
      </w:r>
      <w:r w:rsidR="005D65CE">
        <w:rPr>
          <w:rFonts w:hint="eastAsia"/>
          <w:sz w:val="24"/>
          <w:szCs w:val="24"/>
        </w:rPr>
        <w:t>感染拡大防止対策</w:t>
      </w:r>
      <w:r w:rsidR="009C07E9">
        <w:rPr>
          <w:rFonts w:hint="eastAsia"/>
          <w:sz w:val="24"/>
          <w:szCs w:val="24"/>
        </w:rPr>
        <w:t>と</w:t>
      </w:r>
      <w:r w:rsidR="00A924D4">
        <w:rPr>
          <w:rFonts w:hint="eastAsia"/>
          <w:sz w:val="24"/>
          <w:szCs w:val="24"/>
        </w:rPr>
        <w:t>、</w:t>
      </w:r>
      <w:r w:rsidR="009C07E9">
        <w:rPr>
          <w:rFonts w:hint="eastAsia"/>
          <w:sz w:val="24"/>
          <w:szCs w:val="24"/>
        </w:rPr>
        <w:t>職員からの感染を防ぐため、</w:t>
      </w:r>
      <w:r w:rsidR="00A924D4">
        <w:rPr>
          <w:rFonts w:hint="eastAsia"/>
          <w:sz w:val="24"/>
          <w:szCs w:val="24"/>
        </w:rPr>
        <w:t>職</w:t>
      </w:r>
      <w:r w:rsidRPr="00FF2AC6">
        <w:rPr>
          <w:rFonts w:hint="eastAsia"/>
          <w:sz w:val="24"/>
          <w:szCs w:val="24"/>
        </w:rPr>
        <w:t>員</w:t>
      </w:r>
      <w:r w:rsidR="005D65CE">
        <w:rPr>
          <w:rFonts w:hint="eastAsia"/>
          <w:sz w:val="24"/>
          <w:szCs w:val="24"/>
        </w:rPr>
        <w:t>への注意喚起</w:t>
      </w:r>
      <w:r w:rsidR="009C07E9">
        <w:rPr>
          <w:rFonts w:hint="eastAsia"/>
          <w:sz w:val="24"/>
          <w:szCs w:val="24"/>
        </w:rPr>
        <w:t>や健康管理の徹底</w:t>
      </w:r>
      <w:r w:rsidR="005D65CE">
        <w:rPr>
          <w:rFonts w:hint="eastAsia"/>
          <w:sz w:val="24"/>
          <w:szCs w:val="24"/>
        </w:rPr>
        <w:t>を</w:t>
      </w:r>
      <w:r w:rsidRPr="00FF2AC6">
        <w:rPr>
          <w:rFonts w:hint="eastAsia"/>
          <w:sz w:val="24"/>
          <w:szCs w:val="24"/>
        </w:rPr>
        <w:t>お願い</w:t>
      </w:r>
      <w:r w:rsidR="009C07E9">
        <w:rPr>
          <w:rFonts w:hint="eastAsia"/>
          <w:sz w:val="24"/>
          <w:szCs w:val="24"/>
        </w:rPr>
        <w:t>いた</w:t>
      </w:r>
      <w:r w:rsidRPr="00FF2AC6">
        <w:rPr>
          <w:rFonts w:hint="eastAsia"/>
          <w:sz w:val="24"/>
          <w:szCs w:val="24"/>
        </w:rPr>
        <w:t>します。</w:t>
      </w:r>
    </w:p>
    <w:p w14:paraId="01849AE2" w14:textId="7C5C9793" w:rsidR="001E275D" w:rsidRPr="00D26494" w:rsidRDefault="00D92DB2" w:rsidP="00D92DB2">
      <w:pPr>
        <w:ind w:firstLineChars="100" w:firstLine="232"/>
        <w:jc w:val="left"/>
        <w:rPr>
          <w:sz w:val="24"/>
          <w:szCs w:val="24"/>
        </w:rPr>
      </w:pPr>
      <w:r w:rsidRPr="00D92DB2">
        <w:rPr>
          <w:rFonts w:hint="eastAsia"/>
          <w:sz w:val="24"/>
          <w:szCs w:val="24"/>
        </w:rPr>
        <w:t>さらに、全国的にも社会福祉施設等におけるクラスター発生事案が散発していることを踏まえ、衛生用品等の備蓄の確認や職員等が感染した場合の対応マニュアルの策定・見直し、当該マニュアルを活用した演習の実施等、クラスター発生への備えに遺漏なきようお願い</w:t>
      </w:r>
      <w:r>
        <w:rPr>
          <w:rFonts w:hint="eastAsia"/>
          <w:sz w:val="24"/>
          <w:szCs w:val="24"/>
        </w:rPr>
        <w:t>い</w:t>
      </w:r>
      <w:bookmarkStart w:id="0" w:name="_GoBack"/>
      <w:bookmarkEnd w:id="0"/>
      <w:r w:rsidRPr="00D92DB2">
        <w:rPr>
          <w:rFonts w:hint="eastAsia"/>
          <w:sz w:val="24"/>
          <w:szCs w:val="24"/>
        </w:rPr>
        <w:t>たします。特に、入所施設や居宅サービスは、サービス継続の必要性が極めて高いことから、事前の準備が重要であることにご留意ください。</w:t>
      </w:r>
    </w:p>
    <w:p w14:paraId="573675CA" w14:textId="1E7D2FC2" w:rsidR="001E275D" w:rsidRPr="00D26494" w:rsidRDefault="00635919" w:rsidP="001E275D">
      <w:pPr>
        <w:ind w:right="630"/>
        <w:jc w:val="left"/>
        <w:rPr>
          <w:sz w:val="24"/>
          <w:szCs w:val="24"/>
        </w:rPr>
      </w:pPr>
      <w:r w:rsidRPr="00D26494">
        <w:rPr>
          <w:noProof/>
          <w:sz w:val="24"/>
          <w:szCs w:val="24"/>
        </w:rPr>
        <mc:AlternateContent>
          <mc:Choice Requires="wps">
            <w:drawing>
              <wp:anchor distT="45720" distB="45720" distL="114300" distR="114300" simplePos="0" relativeHeight="251659264" behindDoc="0" locked="0" layoutInCell="1" allowOverlap="1" wp14:anchorId="26E39466" wp14:editId="0AD105E1">
                <wp:simplePos x="0" y="0"/>
                <wp:positionH relativeFrom="margin">
                  <wp:posOffset>2628900</wp:posOffset>
                </wp:positionH>
                <wp:positionV relativeFrom="paragraph">
                  <wp:posOffset>918845</wp:posOffset>
                </wp:positionV>
                <wp:extent cx="2735580" cy="1404620"/>
                <wp:effectExtent l="0" t="0" r="266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solidFill>
                            <a:srgbClr val="000000"/>
                          </a:solidFill>
                          <a:miter lim="800000"/>
                          <a:headEnd/>
                          <a:tailEnd/>
                        </a:ln>
                      </wps:spPr>
                      <wps:txbx>
                        <w:txbxContent>
                          <w:p w14:paraId="23DD5762" w14:textId="7732391D" w:rsidR="00635919" w:rsidRPr="008C7D10" w:rsidRDefault="00646B9A">
                            <w:pPr>
                              <w:rPr>
                                <w:rFonts w:asciiTheme="minorEastAsia" w:hAnsiTheme="minorEastAsia"/>
                              </w:rPr>
                            </w:pPr>
                            <w:r w:rsidRPr="008C7D10">
                              <w:rPr>
                                <w:rFonts w:asciiTheme="minorEastAsia" w:hAnsiTheme="minorEastAsia" w:hint="eastAsia"/>
                              </w:rPr>
                              <w:t>担当者</w:t>
                            </w:r>
                          </w:p>
                          <w:p w14:paraId="5907D73D" w14:textId="77777777" w:rsidR="00646B9A" w:rsidRPr="008C7D10" w:rsidRDefault="00646B9A">
                            <w:pPr>
                              <w:rPr>
                                <w:rFonts w:asciiTheme="minorEastAsia" w:hAnsiTheme="minorEastAsia"/>
                              </w:rPr>
                            </w:pPr>
                            <w:r w:rsidRPr="008C7D10">
                              <w:rPr>
                                <w:rFonts w:asciiTheme="minorEastAsia" w:hAnsiTheme="minorEastAsia" w:hint="eastAsia"/>
                              </w:rPr>
                              <w:t>大阪府</w:t>
                            </w:r>
                            <w:r w:rsidRPr="008C7D10">
                              <w:rPr>
                                <w:rFonts w:asciiTheme="minorEastAsia" w:hAnsiTheme="minorEastAsia"/>
                              </w:rPr>
                              <w:t>福祉部障がい福祉室生活基盤推進課</w:t>
                            </w:r>
                          </w:p>
                          <w:p w14:paraId="5CC60CC3" w14:textId="500132D4" w:rsidR="00646B9A" w:rsidRPr="008C7D10" w:rsidRDefault="00646B9A" w:rsidP="00646B9A">
                            <w:pPr>
                              <w:jc w:val="right"/>
                              <w:rPr>
                                <w:rFonts w:asciiTheme="minorEastAsia" w:hAnsiTheme="minorEastAsia"/>
                              </w:rPr>
                            </w:pPr>
                            <w:r w:rsidRPr="008C7D10">
                              <w:rPr>
                                <w:rFonts w:asciiTheme="minorEastAsia" w:hAnsiTheme="minorEastAsia"/>
                              </w:rPr>
                              <w:t>指定・指導グループ</w:t>
                            </w:r>
                          </w:p>
                          <w:p w14:paraId="1488F69A" w14:textId="21EAAC02" w:rsidR="00646B9A" w:rsidRPr="008C7D10" w:rsidRDefault="00646B9A">
                            <w:pPr>
                              <w:rPr>
                                <w:rFonts w:asciiTheme="minorEastAsia" w:hAnsiTheme="minorEastAsia"/>
                              </w:rPr>
                            </w:pPr>
                            <w:r w:rsidRPr="008C7D10">
                              <w:rPr>
                                <w:rFonts w:asciiTheme="minorEastAsia" w:hAnsiTheme="minorEastAsia" w:hint="eastAsia"/>
                              </w:rPr>
                              <w:t>電話</w:t>
                            </w:r>
                            <w:r w:rsidRPr="008C7D10">
                              <w:rPr>
                                <w:rFonts w:asciiTheme="minorEastAsia" w:hAnsiTheme="minorEastAsia"/>
                              </w:rPr>
                              <w:t xml:space="preserve">　</w:t>
                            </w:r>
                            <w:r w:rsidRPr="008C7D10">
                              <w:rPr>
                                <w:rFonts w:asciiTheme="minorEastAsia" w:hAnsiTheme="minorEastAsia" w:hint="eastAsia"/>
                              </w:rPr>
                              <w:t>06-6941-0351（</w:t>
                            </w:r>
                            <w:r w:rsidRPr="008C7D10">
                              <w:rPr>
                                <w:rFonts w:asciiTheme="minorEastAsia" w:hAnsiTheme="minorEastAsia"/>
                              </w:rPr>
                              <w:t>内線）</w:t>
                            </w:r>
                            <w:r w:rsidRPr="008C7D10">
                              <w:rPr>
                                <w:rFonts w:asciiTheme="minorEastAsia" w:hAnsiTheme="minorEastAsia" w:hint="eastAsia"/>
                              </w:rPr>
                              <w:t>2462</w:t>
                            </w:r>
                          </w:p>
                          <w:p w14:paraId="42D5948E" w14:textId="1DC17ACD" w:rsidR="00646B9A" w:rsidRPr="008C7D10" w:rsidRDefault="00646B9A">
                            <w:pPr>
                              <w:rPr>
                                <w:rFonts w:asciiTheme="minorEastAsia" w:hAnsiTheme="minorEastAsia"/>
                              </w:rPr>
                            </w:pPr>
                            <w:r w:rsidRPr="008C7D10">
                              <w:rPr>
                                <w:rFonts w:asciiTheme="minorEastAsia" w:hAnsiTheme="minorEastAsia"/>
                              </w:rPr>
                              <w:t>06-6944-6026</w:t>
                            </w:r>
                            <w:r w:rsidRPr="008C7D10">
                              <w:rPr>
                                <w:rFonts w:asciiTheme="minorEastAsia" w:hAnsiTheme="minorEastAsia" w:hint="eastAsia"/>
                              </w:rPr>
                              <w:t>（</w:t>
                            </w:r>
                            <w:r w:rsidRPr="008C7D10">
                              <w:rPr>
                                <w:rFonts w:asciiTheme="minorEastAsia" w:hAnsiTheme="minorEastAsia"/>
                              </w:rPr>
                              <w:t>直通）</w:t>
                            </w:r>
                          </w:p>
                          <w:p w14:paraId="61EE35F9" w14:textId="70FAB0CF" w:rsidR="00635919" w:rsidRPr="008C7D10" w:rsidRDefault="00646B9A">
                            <w:pPr>
                              <w:rPr>
                                <w:rFonts w:asciiTheme="minorEastAsia" w:hAnsiTheme="minorEastAsia"/>
                              </w:rPr>
                            </w:pPr>
                            <w:r w:rsidRPr="008C7D10">
                              <w:rPr>
                                <w:rFonts w:asciiTheme="minorEastAsia" w:hAnsiTheme="minorEastAsia"/>
                              </w:rPr>
                              <w:t>FAX</w:t>
                            </w:r>
                            <w:r w:rsidRPr="008C7D10">
                              <w:rPr>
                                <w:rFonts w:asciiTheme="minorEastAsia" w:hAnsiTheme="minorEastAsia" w:hint="eastAsia"/>
                              </w:rPr>
                              <w:t xml:space="preserve">　</w:t>
                            </w:r>
                            <w:r w:rsidRPr="008C7D10">
                              <w:rPr>
                                <w:rFonts w:asciiTheme="minorEastAsia" w:hAnsiTheme="minorEastAsia"/>
                              </w:rPr>
                              <w:t>06-6944-6674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39466" id="_x0000_t202" coordsize="21600,21600" o:spt="202" path="m,l,21600r21600,l21600,xe">
                <v:stroke joinstyle="miter"/>
                <v:path gradientshapeok="t" o:connecttype="rect"/>
              </v:shapetype>
              <v:shape id="テキスト ボックス 2" o:spid="_x0000_s1026" type="#_x0000_t202" style="position:absolute;margin-left:207pt;margin-top:72.35pt;width:215.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">
                <v:textbox style="mso-fit-shape-to-text:t">
                  <w:txbxContent>
                    <w:p w14:paraId="23DD5762" w14:textId="7732391D" w:rsidR="00635919" w:rsidRPr="008C7D10" w:rsidRDefault="00646B9A">
                      <w:pPr>
                        <w:rPr>
                          <w:rFonts w:asciiTheme="minorEastAsia" w:hAnsiTheme="minorEastAsia"/>
                        </w:rPr>
                      </w:pPr>
                      <w:r w:rsidRPr="008C7D10">
                        <w:rPr>
                          <w:rFonts w:asciiTheme="minorEastAsia" w:hAnsiTheme="minorEastAsia" w:hint="eastAsia"/>
                        </w:rPr>
                        <w:t>担当者</w:t>
                      </w:r>
                    </w:p>
                    <w:p w14:paraId="5907D73D" w14:textId="77777777" w:rsidR="00646B9A" w:rsidRPr="008C7D10" w:rsidRDefault="00646B9A">
                      <w:pPr>
                        <w:rPr>
                          <w:rFonts w:asciiTheme="minorEastAsia" w:hAnsiTheme="minorEastAsia"/>
                        </w:rPr>
                      </w:pPr>
                      <w:r w:rsidRPr="008C7D10">
                        <w:rPr>
                          <w:rFonts w:asciiTheme="minorEastAsia" w:hAnsiTheme="minorEastAsia" w:hint="eastAsia"/>
                        </w:rPr>
                        <w:t>大阪府</w:t>
                      </w:r>
                      <w:r w:rsidRPr="008C7D10">
                        <w:rPr>
                          <w:rFonts w:asciiTheme="minorEastAsia" w:hAnsiTheme="minorEastAsia"/>
                        </w:rPr>
                        <w:t>福祉部障がい福祉室生活基盤推進課</w:t>
                      </w:r>
                    </w:p>
                    <w:p w14:paraId="5CC60CC3" w14:textId="500132D4" w:rsidR="00646B9A" w:rsidRPr="008C7D10" w:rsidRDefault="00646B9A" w:rsidP="00646B9A">
                      <w:pPr>
                        <w:jc w:val="right"/>
                        <w:rPr>
                          <w:rFonts w:asciiTheme="minorEastAsia" w:hAnsiTheme="minorEastAsia"/>
                        </w:rPr>
                      </w:pPr>
                      <w:r w:rsidRPr="008C7D10">
                        <w:rPr>
                          <w:rFonts w:asciiTheme="minorEastAsia" w:hAnsiTheme="minorEastAsia"/>
                        </w:rPr>
                        <w:t>指定・指導グループ</w:t>
                      </w:r>
                    </w:p>
                    <w:p w14:paraId="1488F69A" w14:textId="21EAAC02" w:rsidR="00646B9A" w:rsidRPr="008C7D10" w:rsidRDefault="00646B9A">
                      <w:pPr>
                        <w:rPr>
                          <w:rFonts w:asciiTheme="minorEastAsia" w:hAnsiTheme="minorEastAsia"/>
                        </w:rPr>
                      </w:pPr>
                      <w:r w:rsidRPr="008C7D10">
                        <w:rPr>
                          <w:rFonts w:asciiTheme="minorEastAsia" w:hAnsiTheme="minorEastAsia" w:hint="eastAsia"/>
                        </w:rPr>
                        <w:t>電話</w:t>
                      </w:r>
                      <w:r w:rsidRPr="008C7D10">
                        <w:rPr>
                          <w:rFonts w:asciiTheme="minorEastAsia" w:hAnsiTheme="minorEastAsia"/>
                        </w:rPr>
                        <w:t xml:space="preserve">　</w:t>
                      </w:r>
                      <w:r w:rsidRPr="008C7D10">
                        <w:rPr>
                          <w:rFonts w:asciiTheme="minorEastAsia" w:hAnsiTheme="minorEastAsia" w:hint="eastAsia"/>
                        </w:rPr>
                        <w:t>06-6941-0351（</w:t>
                      </w:r>
                      <w:r w:rsidRPr="008C7D10">
                        <w:rPr>
                          <w:rFonts w:asciiTheme="minorEastAsia" w:hAnsiTheme="minorEastAsia"/>
                        </w:rPr>
                        <w:t>内線）</w:t>
                      </w:r>
                      <w:r w:rsidRPr="008C7D10">
                        <w:rPr>
                          <w:rFonts w:asciiTheme="minorEastAsia" w:hAnsiTheme="minorEastAsia" w:hint="eastAsia"/>
                        </w:rPr>
                        <w:t>2462</w:t>
                      </w:r>
                    </w:p>
                    <w:p w14:paraId="42D5948E" w14:textId="1DC17ACD" w:rsidR="00646B9A" w:rsidRPr="008C7D10" w:rsidRDefault="00646B9A">
                      <w:pPr>
                        <w:rPr>
                          <w:rFonts w:asciiTheme="minorEastAsia" w:hAnsiTheme="minorEastAsia"/>
                        </w:rPr>
                      </w:pPr>
                      <w:r w:rsidRPr="008C7D10">
                        <w:rPr>
                          <w:rFonts w:asciiTheme="minorEastAsia" w:hAnsiTheme="minorEastAsia"/>
                        </w:rPr>
                        <w:t>06-6944-6026</w:t>
                      </w:r>
                      <w:r w:rsidRPr="008C7D10">
                        <w:rPr>
                          <w:rFonts w:asciiTheme="minorEastAsia" w:hAnsiTheme="minorEastAsia" w:hint="eastAsia"/>
                        </w:rPr>
                        <w:t>（</w:t>
                      </w:r>
                      <w:r w:rsidRPr="008C7D10">
                        <w:rPr>
                          <w:rFonts w:asciiTheme="minorEastAsia" w:hAnsiTheme="minorEastAsia"/>
                        </w:rPr>
                        <w:t>直通）</w:t>
                      </w:r>
                    </w:p>
                    <w:p w14:paraId="61EE35F9" w14:textId="70FAB0CF" w:rsidR="00635919" w:rsidRPr="008C7D10" w:rsidRDefault="00646B9A">
                      <w:pPr>
                        <w:rPr>
                          <w:rFonts w:asciiTheme="minorEastAsia" w:hAnsiTheme="minorEastAsia"/>
                        </w:rPr>
                      </w:pPr>
                      <w:r w:rsidRPr="008C7D10">
                        <w:rPr>
                          <w:rFonts w:asciiTheme="minorEastAsia" w:hAnsiTheme="minorEastAsia"/>
                        </w:rPr>
                        <w:t>FAX</w:t>
                      </w:r>
                      <w:r w:rsidRPr="008C7D10">
                        <w:rPr>
                          <w:rFonts w:asciiTheme="minorEastAsia" w:hAnsiTheme="minorEastAsia" w:hint="eastAsia"/>
                        </w:rPr>
                        <w:t xml:space="preserve">　</w:t>
                      </w:r>
                      <w:r w:rsidRPr="008C7D10">
                        <w:rPr>
                          <w:rFonts w:asciiTheme="minorEastAsia" w:hAnsiTheme="minorEastAsia"/>
                        </w:rPr>
                        <w:t>06-6944-6674</w:t>
                      </w:r>
                    </w:p>
                  </w:txbxContent>
                </v:textbox>
                <w10:wrap type="square" anchorx="margin"/>
              </v:shape>
            </w:pict>
          </mc:Fallback>
        </mc:AlternateContent>
      </w:r>
    </w:p>
    <w:sectPr w:rsidR="001E275D" w:rsidRPr="00D26494" w:rsidSect="00646B9A">
      <w:pgSz w:w="11906" w:h="16838" w:code="9"/>
      <w:pgMar w:top="1985" w:right="1588" w:bottom="1701" w:left="1588"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ECADB" w14:textId="77777777" w:rsidR="00902294" w:rsidRDefault="00902294" w:rsidP="005B4A48">
      <w:r>
        <w:separator/>
      </w:r>
    </w:p>
  </w:endnote>
  <w:endnote w:type="continuationSeparator" w:id="0">
    <w:p w14:paraId="317331FD" w14:textId="77777777" w:rsidR="00902294" w:rsidRDefault="00902294" w:rsidP="005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9A63" w14:textId="77777777" w:rsidR="00902294" w:rsidRDefault="00902294" w:rsidP="005B4A48">
      <w:r>
        <w:separator/>
      </w:r>
    </w:p>
  </w:footnote>
  <w:footnote w:type="continuationSeparator" w:id="0">
    <w:p w14:paraId="09B00827" w14:textId="77777777" w:rsidR="00902294" w:rsidRDefault="00902294" w:rsidP="005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36"/>
    <w:rsid w:val="00014D82"/>
    <w:rsid w:val="00061D3A"/>
    <w:rsid w:val="000B5B38"/>
    <w:rsid w:val="001E275D"/>
    <w:rsid w:val="0058078C"/>
    <w:rsid w:val="005B4A48"/>
    <w:rsid w:val="005D65CE"/>
    <w:rsid w:val="006240E6"/>
    <w:rsid w:val="00635919"/>
    <w:rsid w:val="00646B9A"/>
    <w:rsid w:val="00674372"/>
    <w:rsid w:val="007814D8"/>
    <w:rsid w:val="007C2121"/>
    <w:rsid w:val="007F35AA"/>
    <w:rsid w:val="008C7D10"/>
    <w:rsid w:val="00902294"/>
    <w:rsid w:val="00941464"/>
    <w:rsid w:val="009C07E9"/>
    <w:rsid w:val="00A924D4"/>
    <w:rsid w:val="00AF3C6D"/>
    <w:rsid w:val="00B148AE"/>
    <w:rsid w:val="00C0467C"/>
    <w:rsid w:val="00D26494"/>
    <w:rsid w:val="00D3023F"/>
    <w:rsid w:val="00D92DB2"/>
    <w:rsid w:val="00E85551"/>
    <w:rsid w:val="00E87236"/>
    <w:rsid w:val="00EB5E7D"/>
    <w:rsid w:val="00F64480"/>
    <w:rsid w:val="00F656D0"/>
    <w:rsid w:val="00FF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053B70"/>
  <w15:chartTrackingRefBased/>
  <w15:docId w15:val="{E7DE498B-9A53-4C8F-8C69-30AA64AE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236"/>
  </w:style>
  <w:style w:type="character" w:customStyle="1" w:styleId="a4">
    <w:name w:val="日付 (文字)"/>
    <w:basedOn w:val="a0"/>
    <w:link w:val="a3"/>
    <w:uiPriority w:val="99"/>
    <w:semiHidden/>
    <w:rsid w:val="00E87236"/>
  </w:style>
  <w:style w:type="paragraph" w:styleId="Web">
    <w:name w:val="Normal (Web)"/>
    <w:basedOn w:val="a"/>
    <w:uiPriority w:val="99"/>
    <w:semiHidden/>
    <w:unhideWhenUsed/>
    <w:rsid w:val="007F3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B4A48"/>
    <w:pPr>
      <w:tabs>
        <w:tab w:val="center" w:pos="4252"/>
        <w:tab w:val="right" w:pos="8504"/>
      </w:tabs>
      <w:snapToGrid w:val="0"/>
    </w:pPr>
  </w:style>
  <w:style w:type="character" w:customStyle="1" w:styleId="a6">
    <w:name w:val="ヘッダー (文字)"/>
    <w:basedOn w:val="a0"/>
    <w:link w:val="a5"/>
    <w:uiPriority w:val="99"/>
    <w:rsid w:val="005B4A48"/>
  </w:style>
  <w:style w:type="paragraph" w:styleId="a7">
    <w:name w:val="footer"/>
    <w:basedOn w:val="a"/>
    <w:link w:val="a8"/>
    <w:uiPriority w:val="99"/>
    <w:unhideWhenUsed/>
    <w:rsid w:val="005B4A48"/>
    <w:pPr>
      <w:tabs>
        <w:tab w:val="center" w:pos="4252"/>
        <w:tab w:val="right" w:pos="8504"/>
      </w:tabs>
      <w:snapToGrid w:val="0"/>
    </w:pPr>
  </w:style>
  <w:style w:type="character" w:customStyle="1" w:styleId="a8">
    <w:name w:val="フッター (文字)"/>
    <w:basedOn w:val="a0"/>
    <w:link w:val="a7"/>
    <w:uiPriority w:val="99"/>
    <w:rsid w:val="005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